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5CE3C331" w:rsidR="007830F9" w:rsidRPr="00BB462D" w:rsidRDefault="007830F9" w:rsidP="00E44DEA">
      <w:pPr>
        <w:tabs>
          <w:tab w:val="center" w:pos="4536"/>
          <w:tab w:val="right" w:pos="7938"/>
          <w:tab w:val="right" w:pos="9639"/>
        </w:tabs>
        <w:spacing w:after="0"/>
        <w:rPr>
          <w:rFonts w:ascii="Arial" w:hAnsi="Arial" w:cs="Arial"/>
          <w:b/>
          <w:bCs/>
          <w:sz w:val="28"/>
        </w:rPr>
      </w:pPr>
      <w:bookmarkStart w:id="0" w:name="_Hlk193958008"/>
      <w:r w:rsidRPr="00BB462D">
        <w:rPr>
          <w:rFonts w:ascii="Arial" w:hAnsi="Arial" w:cs="Arial"/>
          <w:b/>
          <w:bCs/>
          <w:sz w:val="28"/>
        </w:rPr>
        <w:t>3GPP TSG RAN WG1 #</w:t>
      </w:r>
      <w:r w:rsidR="008C5CF6" w:rsidRPr="008C5CF6">
        <w:rPr>
          <w:rFonts w:ascii="Arial" w:hAnsi="Arial" w:cs="Arial"/>
          <w:b/>
          <w:bCs/>
          <w:sz w:val="28"/>
        </w:rPr>
        <w:t>12</w:t>
      </w:r>
      <w:r w:rsidR="007E0E07">
        <w:rPr>
          <w:rFonts w:ascii="Arial" w:hAnsi="Arial" w:cs="Arial"/>
          <w:b/>
          <w:bCs/>
          <w:sz w:val="28"/>
        </w:rPr>
        <w:t>3</w:t>
      </w:r>
      <w:r w:rsidRPr="00BB462D">
        <w:rPr>
          <w:rFonts w:ascii="Arial" w:hAnsi="Arial" w:cs="Arial"/>
          <w:b/>
          <w:bCs/>
          <w:sz w:val="28"/>
        </w:rPr>
        <w:tab/>
      </w:r>
      <w:r w:rsidRPr="00BB462D">
        <w:rPr>
          <w:rFonts w:ascii="Arial" w:hAnsi="Arial" w:cs="Arial"/>
          <w:b/>
          <w:bCs/>
          <w:sz w:val="28"/>
        </w:rPr>
        <w:tab/>
      </w:r>
      <w:r w:rsidRPr="00BB462D">
        <w:rPr>
          <w:rFonts w:ascii="Arial" w:hAnsi="Arial" w:cs="Arial"/>
          <w:b/>
          <w:bCs/>
          <w:sz w:val="28"/>
        </w:rPr>
        <w:tab/>
      </w:r>
      <w:r w:rsidR="005072CA" w:rsidRPr="00BB462D">
        <w:rPr>
          <w:rFonts w:ascii="Arial" w:hAnsi="Arial" w:cs="Arial"/>
          <w:b/>
          <w:bCs/>
          <w:sz w:val="28"/>
        </w:rPr>
        <w:tab/>
      </w:r>
      <w:r w:rsidR="005072CA" w:rsidRPr="00BB462D">
        <w:rPr>
          <w:rFonts w:ascii="Arial" w:hAnsi="Arial" w:cs="Arial"/>
          <w:b/>
          <w:bCs/>
          <w:sz w:val="28"/>
        </w:rPr>
        <w:tab/>
        <w:t xml:space="preserve">           </w:t>
      </w:r>
      <w:r w:rsidR="00695CD0" w:rsidRPr="00BB462D">
        <w:rPr>
          <w:rFonts w:ascii="Arial" w:hAnsi="Arial" w:cs="Arial"/>
          <w:b/>
          <w:bCs/>
          <w:sz w:val="28"/>
        </w:rPr>
        <w:tab/>
        <w:t xml:space="preserve">                                                         </w:t>
      </w:r>
      <w:r w:rsidR="004C2C08" w:rsidRPr="007C5C7C">
        <w:rPr>
          <w:rFonts w:ascii="Arial" w:hAnsi="Arial" w:cs="Arial"/>
          <w:b/>
          <w:bCs/>
          <w:sz w:val="28"/>
        </w:rPr>
        <w:t>R1-25</w:t>
      </w:r>
      <w:r w:rsidR="007C5C7C" w:rsidRPr="007C5C7C">
        <w:rPr>
          <w:rFonts w:ascii="Arial" w:hAnsi="Arial" w:cs="Arial"/>
          <w:b/>
          <w:bCs/>
          <w:sz w:val="28"/>
        </w:rPr>
        <w:t>08787</w:t>
      </w:r>
      <w:r w:rsidR="008F0F18" w:rsidRPr="00BB462D" w:rsidDel="008A0AA1">
        <w:rPr>
          <w:rFonts w:ascii="Arial" w:hAnsi="Arial" w:cs="Arial"/>
          <w:b/>
          <w:bCs/>
          <w:sz w:val="28"/>
        </w:rPr>
        <w:t xml:space="preserve"> </w:t>
      </w:r>
    </w:p>
    <w:p w14:paraId="14ABE12F" w14:textId="5FEDD18C" w:rsidR="005072CA" w:rsidRPr="00BB462D" w:rsidRDefault="00FC68D8" w:rsidP="005072CA">
      <w:pPr>
        <w:tabs>
          <w:tab w:val="center" w:pos="4536"/>
          <w:tab w:val="right" w:pos="9072"/>
        </w:tabs>
        <w:rPr>
          <w:rFonts w:ascii="Arial" w:eastAsia="MS Mincho" w:hAnsi="Arial" w:cs="Arial"/>
          <w:b/>
          <w:bCs/>
          <w:sz w:val="28"/>
          <w:lang w:eastAsia="ja-JP"/>
        </w:rPr>
      </w:pPr>
      <w:r w:rsidRPr="00FC68D8">
        <w:rPr>
          <w:rFonts w:ascii="Arial" w:eastAsia="MS Mincho" w:hAnsi="Arial" w:cs="Arial"/>
          <w:b/>
          <w:bCs/>
          <w:sz w:val="28"/>
          <w:lang w:eastAsia="ja-JP"/>
        </w:rPr>
        <w:t>Dallas</w:t>
      </w:r>
      <w:r w:rsidR="008C5CF6" w:rsidRPr="00FC68D8">
        <w:rPr>
          <w:rFonts w:ascii="Arial" w:eastAsia="MS Mincho" w:hAnsi="Arial" w:cs="Arial"/>
          <w:b/>
          <w:bCs/>
          <w:sz w:val="28"/>
          <w:lang w:eastAsia="ja-JP"/>
        </w:rPr>
        <w:t xml:space="preserve">, </w:t>
      </w:r>
      <w:r w:rsidRPr="00FC68D8">
        <w:rPr>
          <w:rFonts w:ascii="Arial" w:eastAsia="MS Mincho" w:hAnsi="Arial" w:cs="Arial"/>
          <w:b/>
          <w:bCs/>
          <w:sz w:val="28"/>
          <w:lang w:eastAsia="ja-JP"/>
        </w:rPr>
        <w:t>USA</w:t>
      </w:r>
      <w:r w:rsidR="008C5CF6" w:rsidRPr="00FC68D8">
        <w:rPr>
          <w:rFonts w:ascii="Arial" w:eastAsia="MS Mincho" w:hAnsi="Arial" w:cs="Arial"/>
          <w:b/>
          <w:bCs/>
          <w:sz w:val="28"/>
          <w:lang w:eastAsia="ja-JP"/>
        </w:rPr>
        <w:t xml:space="preserve">, </w:t>
      </w:r>
      <w:r w:rsidRPr="00FC68D8">
        <w:rPr>
          <w:rFonts w:ascii="Arial" w:eastAsia="MS Mincho" w:hAnsi="Arial" w:cs="Arial"/>
          <w:b/>
          <w:bCs/>
          <w:sz w:val="28"/>
          <w:lang w:eastAsia="ja-JP"/>
        </w:rPr>
        <w:t>Nov</w:t>
      </w:r>
      <w:r w:rsidR="008C5CF6" w:rsidRPr="00FC68D8">
        <w:rPr>
          <w:rFonts w:ascii="Arial" w:eastAsia="MS Mincho" w:hAnsi="Arial" w:cs="Arial"/>
          <w:b/>
          <w:bCs/>
          <w:sz w:val="28"/>
          <w:lang w:eastAsia="ja-JP"/>
        </w:rPr>
        <w:t xml:space="preserve"> 1</w:t>
      </w:r>
      <w:r w:rsidRPr="00FC68D8">
        <w:rPr>
          <w:rFonts w:ascii="Arial" w:eastAsia="MS Mincho" w:hAnsi="Arial" w:cs="Arial"/>
          <w:b/>
          <w:bCs/>
          <w:sz w:val="28"/>
          <w:lang w:eastAsia="ja-JP"/>
        </w:rPr>
        <w:t>7</w:t>
      </w:r>
      <w:r w:rsidR="005072CA" w:rsidRPr="00FC68D8">
        <w:rPr>
          <w:rFonts w:ascii="맑은 고딕" w:hAnsi="맑은 고딕" w:cs="맑은 고딕" w:hint="eastAsia"/>
          <w:b/>
          <w:bCs/>
          <w:sz w:val="28"/>
          <w:vertAlign w:val="superscript"/>
        </w:rPr>
        <w:t>th</w:t>
      </w:r>
      <w:r w:rsidR="005072CA" w:rsidRPr="00FC68D8">
        <w:rPr>
          <w:rFonts w:ascii="Arial" w:eastAsia="MS Mincho" w:hAnsi="Arial" w:cs="Arial"/>
          <w:b/>
          <w:bCs/>
          <w:sz w:val="28"/>
          <w:lang w:eastAsia="ja-JP"/>
        </w:rPr>
        <w:t xml:space="preserve"> </w:t>
      </w:r>
      <w:r w:rsidR="005072CA" w:rsidRPr="00FC68D8">
        <w:rPr>
          <w:rFonts w:ascii="Arial" w:hAnsi="Arial" w:cs="Arial"/>
          <w:b/>
          <w:bCs/>
          <w:sz w:val="28"/>
        </w:rPr>
        <w:t>–</w:t>
      </w:r>
      <w:r w:rsidRPr="00FC68D8">
        <w:rPr>
          <w:rFonts w:ascii="Arial" w:hAnsi="Arial" w:cs="Arial"/>
          <w:b/>
          <w:bCs/>
          <w:sz w:val="28"/>
        </w:rPr>
        <w:t>21</w:t>
      </w:r>
      <w:r w:rsidR="0017750A" w:rsidRPr="00FC68D8">
        <w:rPr>
          <w:rFonts w:ascii="Arial" w:hAnsi="Arial" w:cs="Arial"/>
          <w:b/>
          <w:bCs/>
          <w:sz w:val="28"/>
          <w:vertAlign w:val="superscript"/>
        </w:rPr>
        <w:t>th</w:t>
      </w:r>
      <w:r w:rsidR="005072CA" w:rsidRPr="00FC68D8">
        <w:rPr>
          <w:rFonts w:ascii="Arial" w:eastAsia="MS Mincho" w:hAnsi="Arial" w:cs="Arial"/>
          <w:b/>
          <w:bCs/>
          <w:sz w:val="28"/>
          <w:lang w:eastAsia="ja-JP"/>
        </w:rPr>
        <w:t>, 202</w:t>
      </w:r>
      <w:r w:rsidR="004C2C08" w:rsidRPr="00FC68D8">
        <w:rPr>
          <w:rFonts w:ascii="Arial" w:eastAsia="MS Mincho" w:hAnsi="Arial" w:cs="Arial"/>
          <w:b/>
          <w:bCs/>
          <w:sz w:val="28"/>
          <w:lang w:eastAsia="ja-JP"/>
        </w:rPr>
        <w:t>5</w:t>
      </w:r>
    </w:p>
    <w:p w14:paraId="08664EDD" w14:textId="515EA93B" w:rsidR="008E6CE3" w:rsidRPr="00202249" w:rsidRDefault="008E6CE3" w:rsidP="00DD42D8">
      <w:pPr>
        <w:tabs>
          <w:tab w:val="left" w:pos="1985"/>
        </w:tabs>
        <w:spacing w:before="240"/>
        <w:ind w:left="1982" w:hangingChars="826" w:hanging="1982"/>
        <w:rPr>
          <w:rFonts w:ascii="Arial" w:hAnsi="Arial"/>
          <w:sz w:val="24"/>
        </w:rPr>
      </w:pPr>
      <w:r w:rsidRPr="00BB462D">
        <w:rPr>
          <w:rFonts w:ascii="Arial" w:hAnsi="Arial"/>
          <w:b/>
          <w:sz w:val="24"/>
        </w:rPr>
        <w:t>Agenda item:</w:t>
      </w:r>
      <w:r w:rsidRPr="00BB462D">
        <w:rPr>
          <w:rFonts w:ascii="Arial" w:hAnsi="Arial"/>
          <w:b/>
          <w:sz w:val="24"/>
        </w:rPr>
        <w:tab/>
      </w:r>
      <w:bookmarkStart w:id="1" w:name="Source"/>
      <w:bookmarkEnd w:id="1"/>
      <w:r w:rsidR="00BB462D" w:rsidRPr="00FC68D8">
        <w:rPr>
          <w:rFonts w:ascii="Arial" w:hAnsi="Arial"/>
          <w:sz w:val="24"/>
        </w:rPr>
        <w:t>9</w:t>
      </w:r>
      <w:r w:rsidR="006C1F81" w:rsidRPr="00FC68D8">
        <w:rPr>
          <w:rFonts w:ascii="Arial" w:hAnsi="Arial"/>
          <w:sz w:val="24"/>
        </w:rPr>
        <w:t>.</w:t>
      </w:r>
      <w:r w:rsidR="00FC68D8" w:rsidRPr="00FC68D8">
        <w:rPr>
          <w:rFonts w:ascii="Arial" w:hAnsi="Arial"/>
          <w:sz w:val="24"/>
        </w:rPr>
        <w:t>3</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65EFBEBA"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54912" w:rsidRPr="00E54912">
        <w:rPr>
          <w:rFonts w:ascii="Arial" w:hAnsi="Arial"/>
          <w:bCs/>
          <w:sz w:val="24"/>
        </w:rPr>
        <w:t xml:space="preserve">Remaining issues on </w:t>
      </w:r>
      <w:r w:rsidR="00615522" w:rsidRPr="00E54912">
        <w:rPr>
          <w:rFonts w:ascii="Arial" w:hAnsi="Arial"/>
          <w:bCs/>
          <w:sz w:val="24"/>
        </w:rPr>
        <w:t>UE feature</w:t>
      </w:r>
      <w:r w:rsidR="00615522" w:rsidRPr="00615522">
        <w:rPr>
          <w:rFonts w:ascii="Arial" w:hAnsi="Arial"/>
          <w:sz w:val="24"/>
        </w:rPr>
        <w:t xml:space="preserve">s </w:t>
      </w:r>
      <w:r w:rsidR="0099325D">
        <w:rPr>
          <w:rFonts w:ascii="Arial" w:hAnsi="Arial"/>
          <w:sz w:val="24"/>
        </w:rPr>
        <w:t>Batch C</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7438304A" w:rsidR="00936AF2" w:rsidRPr="00EB1275" w:rsidRDefault="00585FA6" w:rsidP="00195CA3">
      <w:pPr>
        <w:spacing w:before="180"/>
        <w:jc w:val="both"/>
        <w:rPr>
          <w:sz w:val="24"/>
          <w:szCs w:val="24"/>
        </w:rPr>
      </w:pPr>
      <w:r w:rsidRPr="00EB1275">
        <w:rPr>
          <w:sz w:val="24"/>
          <w:szCs w:val="24"/>
        </w:rPr>
        <w:t xml:space="preserve">In </w:t>
      </w:r>
      <w:r w:rsidR="00195CA3" w:rsidRPr="00EB1275">
        <w:rPr>
          <w:sz w:val="24"/>
          <w:szCs w:val="24"/>
        </w:rPr>
        <w:t xml:space="preserve">this contribution, our views on </w:t>
      </w:r>
      <w:r w:rsidR="00446131" w:rsidRPr="00EB1275">
        <w:rPr>
          <w:sz w:val="24"/>
          <w:szCs w:val="24"/>
        </w:rPr>
        <w:t>capabilities</w:t>
      </w:r>
      <w:r w:rsidR="00195CA3" w:rsidRPr="00EB1275">
        <w:rPr>
          <w:sz w:val="24"/>
          <w:szCs w:val="24"/>
        </w:rPr>
        <w:t xml:space="preserve"> for </w:t>
      </w:r>
      <w:r w:rsidR="00615522" w:rsidRPr="00EB1275">
        <w:rPr>
          <w:sz w:val="24"/>
          <w:szCs w:val="24"/>
        </w:rPr>
        <w:t>AI/ML for NR Air Interface</w:t>
      </w:r>
      <w:r w:rsidR="00195CA3" w:rsidRPr="00EB1275">
        <w:rPr>
          <w:sz w:val="24"/>
          <w:szCs w:val="24"/>
        </w:rPr>
        <w:t xml:space="preserve"> </w:t>
      </w:r>
      <w:r w:rsidR="006A78A0" w:rsidRPr="00EB1275">
        <w:rPr>
          <w:sz w:val="24"/>
          <w:szCs w:val="24"/>
        </w:rPr>
        <w:t>are</w:t>
      </w:r>
      <w:r w:rsidR="0025626A" w:rsidRPr="00EB1275">
        <w:rPr>
          <w:sz w:val="24"/>
          <w:szCs w:val="24"/>
        </w:rPr>
        <w:t xml:space="preserve"> </w:t>
      </w:r>
      <w:r w:rsidR="00615522" w:rsidRPr="00EB1275">
        <w:rPr>
          <w:sz w:val="24"/>
          <w:szCs w:val="24"/>
        </w:rPr>
        <w:t>discussed</w:t>
      </w:r>
      <w:r w:rsidR="00936AF2" w:rsidRPr="00EB1275">
        <w:rPr>
          <w:sz w:val="24"/>
          <w:szCs w:val="24"/>
        </w:rPr>
        <w:t>.</w:t>
      </w:r>
    </w:p>
    <w:p w14:paraId="57F98D25" w14:textId="77777777" w:rsidR="00731CCB" w:rsidRDefault="00731CCB" w:rsidP="00195CA3">
      <w:pPr>
        <w:spacing w:before="180"/>
        <w:jc w:val="both"/>
      </w:pPr>
    </w:p>
    <w:p w14:paraId="69DDA9D0" w14:textId="52C30A2F" w:rsidR="0004650B" w:rsidRDefault="00195CA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3F5D763" w14:textId="008E5983" w:rsidR="00F463EA" w:rsidRPr="001C3230" w:rsidRDefault="00F463EA" w:rsidP="00F463EA">
      <w:pPr>
        <w:pStyle w:val="2"/>
        <w:rPr>
          <w:rFonts w:cs="Arial"/>
          <w:szCs w:val="24"/>
          <w:lang w:val="en-US"/>
        </w:rPr>
      </w:pPr>
      <w:r>
        <w:rPr>
          <w:rFonts w:cs="Arial"/>
          <w:szCs w:val="24"/>
          <w:lang w:val="en-US"/>
        </w:rPr>
        <w:t>2</w:t>
      </w:r>
      <w:r w:rsidRPr="001C3230">
        <w:rPr>
          <w:rFonts w:cs="Arial"/>
          <w:szCs w:val="24"/>
          <w:lang w:val="en-US"/>
        </w:rPr>
        <w:t>.</w:t>
      </w:r>
      <w:r>
        <w:rPr>
          <w:rFonts w:cs="Arial"/>
          <w:szCs w:val="24"/>
          <w:lang w:val="en-US"/>
        </w:rPr>
        <w:t>1</w:t>
      </w:r>
      <w:r w:rsidRPr="001C3230">
        <w:rPr>
          <w:rFonts w:cs="Arial"/>
          <w:szCs w:val="24"/>
          <w:lang w:val="en-US"/>
        </w:rPr>
        <w:t xml:space="preserve"> </w:t>
      </w:r>
      <w:r w:rsidRPr="00B55D40">
        <w:rPr>
          <w:rFonts w:eastAsia="SimSun"/>
          <w:szCs w:val="24"/>
          <w:lang w:eastAsia="zh-CN"/>
        </w:rPr>
        <w:t>AI/ML based beam management</w:t>
      </w:r>
      <w:r>
        <w:rPr>
          <w:rFonts w:cs="Arial"/>
          <w:szCs w:val="24"/>
          <w:lang w:val="en-US"/>
        </w:rPr>
        <w:t xml:space="preserve"> </w:t>
      </w:r>
    </w:p>
    <w:p w14:paraId="188BEC47" w14:textId="3155F43B" w:rsidR="006E24FE" w:rsidRDefault="001879EE" w:rsidP="0054221B">
      <w:pPr>
        <w:spacing w:after="120"/>
        <w:jc w:val="both"/>
        <w:rPr>
          <w:rFonts w:eastAsia="SimSun"/>
          <w:sz w:val="24"/>
          <w:szCs w:val="24"/>
          <w:lang w:eastAsia="zh-CN"/>
        </w:rPr>
      </w:pPr>
      <w:r>
        <w:rPr>
          <w:rFonts w:eastAsia="SimSun"/>
          <w:sz w:val="24"/>
          <w:szCs w:val="24"/>
          <w:lang w:eastAsia="zh-CN"/>
        </w:rPr>
        <w:t xml:space="preserve">Based on the discussion </w:t>
      </w:r>
      <w:r>
        <w:rPr>
          <w:rFonts w:eastAsia="SimSun" w:hint="eastAsia"/>
          <w:sz w:val="24"/>
          <w:szCs w:val="24"/>
          <w:lang w:eastAsia="zh-CN"/>
        </w:rPr>
        <w:t>in</w:t>
      </w:r>
      <w:r>
        <w:rPr>
          <w:rFonts w:eastAsia="SimSun"/>
          <w:sz w:val="24"/>
          <w:szCs w:val="24"/>
          <w:lang w:eastAsia="zh-CN"/>
        </w:rPr>
        <w:t xml:space="preserve"> </w:t>
      </w:r>
      <w:r>
        <w:rPr>
          <w:rFonts w:eastAsia="SimSun" w:hint="eastAsia"/>
          <w:sz w:val="24"/>
          <w:szCs w:val="24"/>
          <w:lang w:eastAsia="zh-CN"/>
        </w:rPr>
        <w:t>RAN</w:t>
      </w:r>
      <w:r>
        <w:rPr>
          <w:rFonts w:eastAsia="SimSun"/>
          <w:sz w:val="24"/>
          <w:szCs w:val="24"/>
          <w:lang w:eastAsia="zh-CN"/>
        </w:rPr>
        <w:t>1#122</w:t>
      </w:r>
      <w:r>
        <w:rPr>
          <w:rFonts w:eastAsia="SimSun" w:hint="eastAsia"/>
          <w:sz w:val="24"/>
          <w:szCs w:val="24"/>
          <w:lang w:eastAsia="zh-CN"/>
        </w:rPr>
        <w:t>bis</w:t>
      </w:r>
      <w:r w:rsidR="00794CEC">
        <w:rPr>
          <w:rFonts w:eastAsia="SimSun"/>
          <w:sz w:val="24"/>
          <w:szCs w:val="24"/>
          <w:lang w:eastAsia="zh-CN"/>
        </w:rPr>
        <w:t xml:space="preserve"> [1]</w:t>
      </w:r>
      <w:r>
        <w:rPr>
          <w:rFonts w:eastAsia="SimSun"/>
          <w:sz w:val="24"/>
          <w:szCs w:val="24"/>
          <w:lang w:eastAsia="zh-CN"/>
        </w:rPr>
        <w:t xml:space="preserve">, the key remaining issues are the candidate values </w:t>
      </w:r>
      <w:r w:rsidR="0054221B">
        <w:rPr>
          <w:rFonts w:eastAsia="SimSun"/>
          <w:sz w:val="24"/>
          <w:szCs w:val="24"/>
          <w:lang w:eastAsia="zh-CN"/>
        </w:rPr>
        <w:t>of</w:t>
      </w:r>
      <w:r>
        <w:rPr>
          <w:rFonts w:eastAsia="SimSun"/>
          <w:sz w:val="24"/>
          <w:szCs w:val="24"/>
          <w:lang w:eastAsia="zh-CN"/>
        </w:rPr>
        <w:t xml:space="preserve"> </w:t>
      </w:r>
      <w:r w:rsidR="0054221B">
        <w:rPr>
          <w:rFonts w:eastAsia="SimSun"/>
          <w:sz w:val="24"/>
          <w:szCs w:val="24"/>
          <w:lang w:eastAsia="zh-CN"/>
        </w:rPr>
        <w:t>the parameters for timeline relaxation</w:t>
      </w:r>
      <w:r>
        <w:rPr>
          <w:rFonts w:eastAsia="SimSun"/>
          <w:sz w:val="24"/>
          <w:szCs w:val="24"/>
          <w:lang w:eastAsia="zh-CN"/>
        </w:rPr>
        <w:t>.</w:t>
      </w:r>
      <w:bookmarkEnd w:id="0"/>
      <w:r w:rsidR="00C7360C">
        <w:rPr>
          <w:rFonts w:eastAsia="SimSun"/>
          <w:sz w:val="24"/>
          <w:szCs w:val="24"/>
          <w:lang w:eastAsia="zh-CN"/>
        </w:rPr>
        <w:t xml:space="preserve"> </w:t>
      </w:r>
      <w:r w:rsidR="00C7360C" w:rsidRPr="00C7360C">
        <w:rPr>
          <w:rFonts w:eastAsia="SimSun"/>
          <w:sz w:val="24"/>
          <w:szCs w:val="24"/>
          <w:lang w:eastAsia="zh-CN"/>
        </w:rPr>
        <w:t>FG 58-1-2</w:t>
      </w:r>
      <w:r w:rsidR="00C7360C">
        <w:rPr>
          <w:rFonts w:eastAsia="SimSun"/>
          <w:sz w:val="24"/>
          <w:szCs w:val="24"/>
          <w:lang w:eastAsia="zh-CN"/>
        </w:rPr>
        <w:t>, we propose the following for</w:t>
      </w:r>
      <w:r w:rsidR="00C7360C" w:rsidRPr="00C7360C">
        <w:rPr>
          <w:rFonts w:eastAsia="SimSun"/>
          <w:sz w:val="24"/>
          <w:szCs w:val="24"/>
          <w:lang w:eastAsia="zh-CN"/>
        </w:rPr>
        <w:t xml:space="preserve"> component 15</w:t>
      </w:r>
      <w:r w:rsidR="00C7360C">
        <w:rPr>
          <w:rFonts w:eastAsia="SimSun"/>
          <w:sz w:val="24"/>
          <w:szCs w:val="24"/>
          <w:lang w:eastAsia="zh-CN"/>
        </w:rPr>
        <w:t xml:space="preserve"> and </w:t>
      </w:r>
      <w:r w:rsidR="00C7360C" w:rsidRPr="00C7360C">
        <w:rPr>
          <w:rFonts w:eastAsia="SimSun"/>
          <w:sz w:val="24"/>
          <w:szCs w:val="24"/>
          <w:lang w:eastAsia="zh-CN"/>
        </w:rPr>
        <w:t>component 1</w:t>
      </w:r>
      <w:r w:rsidR="00C7360C">
        <w:rPr>
          <w:rFonts w:eastAsia="SimSun"/>
          <w:sz w:val="24"/>
          <w:szCs w:val="24"/>
          <w:lang w:eastAsia="zh-CN"/>
        </w:rPr>
        <w:t>6.</w:t>
      </w:r>
    </w:p>
    <w:p w14:paraId="4EC1133B" w14:textId="15BC2C69" w:rsidR="00282A69" w:rsidRPr="00B83143" w:rsidRDefault="006E24FE" w:rsidP="00282A69">
      <w:pPr>
        <w:spacing w:beforeLines="50" w:before="120" w:after="120"/>
        <w:jc w:val="both"/>
        <w:rPr>
          <w:rFonts w:eastAsia="SimSun"/>
          <w:sz w:val="24"/>
          <w:szCs w:val="24"/>
          <w:lang w:eastAsia="zh-CN"/>
        </w:rPr>
      </w:pPr>
      <w:r w:rsidRPr="00B83143">
        <w:rPr>
          <w:rFonts w:eastAsia="SimSun" w:hint="eastAsia"/>
          <w:b/>
          <w:bCs/>
          <w:sz w:val="24"/>
          <w:szCs w:val="24"/>
          <w:u w:val="single"/>
          <w:lang w:eastAsia="zh-CN"/>
        </w:rPr>
        <w:t>Proposal</w:t>
      </w:r>
      <w:r w:rsidRPr="00B83143">
        <w:rPr>
          <w:rFonts w:eastAsia="SimSun"/>
          <w:b/>
          <w:bCs/>
          <w:sz w:val="24"/>
          <w:szCs w:val="24"/>
          <w:u w:val="single"/>
          <w:lang w:eastAsia="zh-CN"/>
        </w:rPr>
        <w:t xml:space="preserve"> </w:t>
      </w:r>
      <w:r w:rsidR="00282A69" w:rsidRPr="00B83143">
        <w:rPr>
          <w:rFonts w:eastAsia="SimSun"/>
          <w:b/>
          <w:bCs/>
          <w:sz w:val="24"/>
          <w:szCs w:val="24"/>
          <w:u w:val="single"/>
          <w:lang w:eastAsia="zh-CN"/>
        </w:rPr>
        <w:t>1</w:t>
      </w:r>
      <w:r w:rsidR="00282A69">
        <w:rPr>
          <w:rFonts w:eastAsia="SimSun"/>
          <w:b/>
          <w:bCs/>
          <w:sz w:val="24"/>
          <w:szCs w:val="24"/>
          <w:lang w:eastAsia="zh-CN"/>
        </w:rPr>
        <w:t xml:space="preserve">. </w:t>
      </w:r>
      <w:r w:rsidR="001B129D" w:rsidRPr="00B83143">
        <w:rPr>
          <w:rFonts w:eastAsia="SimSun"/>
          <w:sz w:val="24"/>
          <w:szCs w:val="24"/>
          <w:lang w:eastAsia="zh-CN"/>
        </w:rPr>
        <w:t xml:space="preserve">For </w:t>
      </w:r>
      <w:r w:rsidR="00282A69" w:rsidRPr="00B83143">
        <w:rPr>
          <w:rFonts w:eastAsia="SimSun"/>
          <w:sz w:val="24"/>
          <w:szCs w:val="24"/>
          <w:lang w:eastAsia="zh-CN"/>
        </w:rPr>
        <w:t>FG 58-1-2</w:t>
      </w:r>
      <w:r w:rsidR="00395F69" w:rsidRPr="00B83143">
        <w:rPr>
          <w:rFonts w:eastAsia="SimSun"/>
          <w:sz w:val="24"/>
          <w:szCs w:val="24"/>
          <w:lang w:eastAsia="zh-CN"/>
        </w:rPr>
        <w:t xml:space="preserve">, </w:t>
      </w:r>
      <w:r w:rsidR="00627A56" w:rsidRPr="00B83143">
        <w:rPr>
          <w:rFonts w:eastAsia="SimSun"/>
          <w:sz w:val="24"/>
          <w:szCs w:val="24"/>
          <w:lang w:eastAsia="zh-CN"/>
        </w:rPr>
        <w:t>the component 15</w:t>
      </w:r>
      <w:r w:rsidR="00C7360C" w:rsidRPr="00B83143">
        <w:rPr>
          <w:rFonts w:eastAsia="SimSun"/>
          <w:sz w:val="24"/>
          <w:szCs w:val="24"/>
          <w:lang w:eastAsia="zh-CN"/>
        </w:rPr>
        <w:t xml:space="preserve"> </w:t>
      </w:r>
      <w:r w:rsidR="00627A56" w:rsidRPr="00B83143">
        <w:rPr>
          <w:rFonts w:eastAsia="SimSun"/>
          <w:sz w:val="24"/>
          <w:szCs w:val="24"/>
          <w:lang w:eastAsia="zh-CN"/>
        </w:rPr>
        <w:t>candidate values</w:t>
      </w:r>
      <w:r w:rsidR="00C7360C" w:rsidRPr="00B83143">
        <w:rPr>
          <w:rFonts w:eastAsia="SimSun"/>
          <w:sz w:val="24"/>
          <w:szCs w:val="24"/>
          <w:lang w:eastAsia="zh-CN"/>
        </w:rPr>
        <w:t xml:space="preserve"> and the component 16 candidate values</w:t>
      </w:r>
      <w:r w:rsidR="00627A56" w:rsidRPr="00B83143">
        <w:rPr>
          <w:rFonts w:eastAsia="SimSun"/>
          <w:sz w:val="24"/>
          <w:szCs w:val="24"/>
          <w:lang w:eastAsia="zh-CN"/>
        </w:rPr>
        <w:t xml:space="preserve"> are </w:t>
      </w:r>
      <w:r w:rsidR="00C7360C" w:rsidRPr="00B83143">
        <w:rPr>
          <w:rFonts w:eastAsia="SimSun"/>
          <w:sz w:val="24"/>
          <w:szCs w:val="24"/>
          <w:lang w:eastAsia="zh-CN"/>
        </w:rPr>
        <w:t xml:space="preserve">the same and </w:t>
      </w:r>
      <w:r w:rsidR="00627A56" w:rsidRPr="00B83143">
        <w:rPr>
          <w:rFonts w:eastAsia="SimSun"/>
          <w:sz w:val="24"/>
          <w:szCs w:val="24"/>
          <w:lang w:eastAsia="zh-CN"/>
        </w:rPr>
        <w:t>defined as follows:</w:t>
      </w:r>
    </w:p>
    <w:p w14:paraId="13E7D643" w14:textId="66191DDD" w:rsidR="00627A56" w:rsidRPr="00B83143" w:rsidRDefault="00627A56"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w:t>
      </w:r>
      <w:r w:rsidR="001B129D" w:rsidRPr="00B83143">
        <w:rPr>
          <w:rFonts w:eastAsia="SimSun"/>
          <w:sz w:val="24"/>
          <w:szCs w:val="24"/>
          <w:lang w:eastAsia="zh-CN"/>
        </w:rPr>
        <w:t>or SCS</w:t>
      </w:r>
      <w:r w:rsidRPr="00B83143">
        <w:rPr>
          <w:rFonts w:eastAsia="SimSun"/>
          <w:sz w:val="24"/>
          <w:szCs w:val="24"/>
          <w:lang w:eastAsia="zh-CN"/>
        </w:rPr>
        <w:t xml:space="preserve"> of</w:t>
      </w:r>
      <w:r w:rsidR="001B129D" w:rsidRPr="00B83143">
        <w:rPr>
          <w:rFonts w:eastAsia="SimSun"/>
          <w:sz w:val="24"/>
          <w:szCs w:val="24"/>
          <w:lang w:eastAsia="zh-CN"/>
        </w:rPr>
        <w:t xml:space="preserve"> 15kHz</w:t>
      </w:r>
      <w:r w:rsidRPr="00B83143">
        <w:rPr>
          <w:rFonts w:eastAsia="SimSun"/>
          <w:sz w:val="24"/>
          <w:szCs w:val="24"/>
          <w:lang w:eastAsia="zh-CN"/>
        </w:rPr>
        <w:t xml:space="preserve">: </w:t>
      </w:r>
      <w:r w:rsidR="002F4887" w:rsidRPr="00B83143">
        <w:rPr>
          <w:rFonts w:eastAsia="SimSun"/>
          <w:sz w:val="24"/>
          <w:szCs w:val="24"/>
          <w:lang w:eastAsia="zh-CN"/>
        </w:rPr>
        <w:t>22, 44</w:t>
      </w:r>
    </w:p>
    <w:p w14:paraId="44A0A2B1" w14:textId="3A39A5C3" w:rsidR="001B129D" w:rsidRPr="00B83143" w:rsidRDefault="00627A56"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30kHz:</w:t>
      </w:r>
      <w:r w:rsidR="002F4887" w:rsidRPr="00B83143">
        <w:rPr>
          <w:rFonts w:eastAsia="SimSun"/>
          <w:sz w:val="24"/>
          <w:szCs w:val="24"/>
          <w:lang w:eastAsia="zh-CN"/>
        </w:rPr>
        <w:t xml:space="preserve"> 33, 66</w:t>
      </w:r>
    </w:p>
    <w:p w14:paraId="519F4C20" w14:textId="10D59573" w:rsidR="00627A56" w:rsidRPr="00B83143" w:rsidRDefault="00627A56"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60kHz:</w:t>
      </w:r>
      <w:r w:rsidR="002F4887" w:rsidRPr="00B83143">
        <w:rPr>
          <w:rFonts w:eastAsia="SimSun"/>
          <w:sz w:val="24"/>
          <w:szCs w:val="24"/>
          <w:lang w:eastAsia="zh-CN"/>
        </w:rPr>
        <w:t xml:space="preserve"> 44, 88</w:t>
      </w:r>
    </w:p>
    <w:p w14:paraId="2E49AC7F" w14:textId="66DB10F0" w:rsidR="00627A56" w:rsidRPr="00B83143" w:rsidRDefault="00627A56"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120kHz:</w:t>
      </w:r>
      <w:r w:rsidR="002F4887" w:rsidRPr="00B83143">
        <w:rPr>
          <w:rFonts w:eastAsia="SimSun"/>
          <w:sz w:val="24"/>
          <w:szCs w:val="24"/>
          <w:lang w:eastAsia="zh-CN"/>
        </w:rPr>
        <w:t xml:space="preserve"> 97, 194</w:t>
      </w:r>
    </w:p>
    <w:p w14:paraId="146DE389" w14:textId="0123C484" w:rsidR="00627A56" w:rsidRPr="00B83143" w:rsidRDefault="00627A56"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480kHz:</w:t>
      </w:r>
      <w:r w:rsidR="002F4887" w:rsidRPr="00B83143">
        <w:rPr>
          <w:rFonts w:eastAsia="SimSun"/>
          <w:sz w:val="24"/>
          <w:szCs w:val="24"/>
          <w:lang w:eastAsia="zh-CN"/>
        </w:rPr>
        <w:t xml:space="preserve"> 388, 776</w:t>
      </w:r>
    </w:p>
    <w:p w14:paraId="5993E4AA" w14:textId="507E62EE" w:rsidR="00627A56" w:rsidRPr="00B83143" w:rsidRDefault="00627A56"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960kHz:</w:t>
      </w:r>
      <w:r w:rsidR="002F4887" w:rsidRPr="00B83143">
        <w:rPr>
          <w:rFonts w:eastAsia="SimSun"/>
          <w:sz w:val="24"/>
          <w:szCs w:val="24"/>
          <w:lang w:eastAsia="zh-CN"/>
        </w:rPr>
        <w:t xml:space="preserve"> 776, 1552</w:t>
      </w:r>
    </w:p>
    <w:p w14:paraId="04C51A3B" w14:textId="041CB721" w:rsidR="006E24FE" w:rsidRDefault="006E24FE" w:rsidP="00282A69">
      <w:pPr>
        <w:spacing w:beforeLines="50" w:before="120" w:after="120"/>
        <w:jc w:val="both"/>
        <w:rPr>
          <w:rFonts w:eastAsia="SimSun"/>
          <w:b/>
          <w:bCs/>
          <w:sz w:val="24"/>
          <w:szCs w:val="24"/>
          <w:lang w:eastAsia="zh-CN"/>
        </w:rPr>
      </w:pPr>
    </w:p>
    <w:p w14:paraId="5F6CA7E2" w14:textId="0B6212A0" w:rsidR="004A7A27" w:rsidRPr="002F4887" w:rsidRDefault="002F4887" w:rsidP="002F4887">
      <w:pPr>
        <w:spacing w:after="120"/>
        <w:jc w:val="both"/>
        <w:rPr>
          <w:rFonts w:eastAsia="SimSun"/>
          <w:sz w:val="24"/>
          <w:szCs w:val="24"/>
          <w:lang w:eastAsia="zh-CN"/>
        </w:rPr>
      </w:pPr>
      <w:r w:rsidRPr="00644B14">
        <w:rPr>
          <w:rFonts w:eastAsia="SimSun"/>
          <w:sz w:val="24"/>
          <w:szCs w:val="24"/>
          <w:lang w:eastAsia="zh-CN"/>
        </w:rPr>
        <w:t xml:space="preserve">FG 58-1-2, we propose the following for component </w:t>
      </w:r>
      <w:r w:rsidR="00E04CB3" w:rsidRPr="00644B14">
        <w:rPr>
          <w:rFonts w:eastAsia="SimSun"/>
          <w:sz w:val="24"/>
          <w:szCs w:val="24"/>
          <w:lang w:eastAsia="zh-CN"/>
        </w:rPr>
        <w:t>23</w:t>
      </w:r>
      <w:r w:rsidRPr="00644B14">
        <w:rPr>
          <w:rFonts w:eastAsia="SimSun"/>
          <w:sz w:val="24"/>
          <w:szCs w:val="24"/>
          <w:lang w:eastAsia="zh-CN"/>
        </w:rPr>
        <w:t xml:space="preserve"> and component </w:t>
      </w:r>
      <w:r w:rsidR="00E04CB3" w:rsidRPr="00644B14">
        <w:rPr>
          <w:rFonts w:eastAsia="SimSun"/>
          <w:sz w:val="24"/>
          <w:szCs w:val="24"/>
          <w:lang w:eastAsia="zh-CN"/>
        </w:rPr>
        <w:t>24</w:t>
      </w:r>
      <w:r w:rsidRPr="00644B14">
        <w:rPr>
          <w:rFonts w:eastAsia="SimSun"/>
          <w:sz w:val="24"/>
          <w:szCs w:val="24"/>
          <w:lang w:eastAsia="zh-CN"/>
        </w:rPr>
        <w:t>.</w:t>
      </w:r>
    </w:p>
    <w:p w14:paraId="646DEDEE" w14:textId="643FD6D3" w:rsidR="00644B14" w:rsidRPr="00B83143" w:rsidRDefault="00644B14" w:rsidP="00644B14">
      <w:pPr>
        <w:spacing w:beforeLines="50" w:before="120" w:after="120"/>
        <w:jc w:val="both"/>
        <w:rPr>
          <w:rFonts w:eastAsia="SimSun"/>
          <w:sz w:val="24"/>
          <w:szCs w:val="24"/>
          <w:lang w:eastAsia="zh-CN"/>
        </w:rPr>
      </w:pPr>
      <w:r w:rsidRPr="00B83143">
        <w:rPr>
          <w:rFonts w:eastAsia="SimSun" w:hint="eastAsia"/>
          <w:b/>
          <w:bCs/>
          <w:sz w:val="24"/>
          <w:szCs w:val="24"/>
          <w:u w:val="single"/>
          <w:lang w:eastAsia="zh-CN"/>
        </w:rPr>
        <w:t>Proposal</w:t>
      </w:r>
      <w:r w:rsidRPr="00B83143">
        <w:rPr>
          <w:rFonts w:eastAsia="SimSun"/>
          <w:b/>
          <w:bCs/>
          <w:sz w:val="24"/>
          <w:szCs w:val="24"/>
          <w:u w:val="single"/>
          <w:lang w:eastAsia="zh-CN"/>
        </w:rPr>
        <w:t xml:space="preserve"> 2</w:t>
      </w:r>
      <w:r>
        <w:rPr>
          <w:rFonts w:eastAsia="SimSun"/>
          <w:b/>
          <w:bCs/>
          <w:sz w:val="24"/>
          <w:szCs w:val="24"/>
          <w:lang w:eastAsia="zh-CN"/>
        </w:rPr>
        <w:t xml:space="preserve">. </w:t>
      </w:r>
      <w:r w:rsidRPr="00B83143">
        <w:rPr>
          <w:rFonts w:eastAsia="SimSun"/>
          <w:sz w:val="24"/>
          <w:szCs w:val="24"/>
          <w:lang w:eastAsia="zh-CN"/>
        </w:rPr>
        <w:t>For FG 58-1-4, the component 23 candidate values and the component 24 candidate values are the same and defined as follows:</w:t>
      </w:r>
    </w:p>
    <w:p w14:paraId="684DABE9" w14:textId="6EE0C543" w:rsidR="00644B14" w:rsidRPr="00B83143" w:rsidRDefault="00644B14"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 xml:space="preserve">For SCS of 15kHz: </w:t>
      </w:r>
      <w:r w:rsidR="006013C3" w:rsidRPr="00B83143">
        <w:rPr>
          <w:rFonts w:eastAsia="SimSun"/>
          <w:sz w:val="24"/>
          <w:szCs w:val="24"/>
          <w:lang w:eastAsia="zh-CN"/>
        </w:rPr>
        <w:t>33</w:t>
      </w:r>
      <w:r w:rsidRPr="00B83143">
        <w:rPr>
          <w:rFonts w:eastAsia="SimSun"/>
          <w:sz w:val="24"/>
          <w:szCs w:val="24"/>
          <w:lang w:eastAsia="zh-CN"/>
        </w:rPr>
        <w:t xml:space="preserve">, </w:t>
      </w:r>
      <w:r w:rsidR="006013C3" w:rsidRPr="00B83143">
        <w:rPr>
          <w:rFonts w:eastAsia="SimSun"/>
          <w:sz w:val="24"/>
          <w:szCs w:val="24"/>
          <w:lang w:eastAsia="zh-CN"/>
        </w:rPr>
        <w:t>66</w:t>
      </w:r>
    </w:p>
    <w:p w14:paraId="06C8EB6E" w14:textId="408369F3" w:rsidR="00644B14" w:rsidRPr="00B83143" w:rsidRDefault="00644B14"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 xml:space="preserve">For SCS of 30kHz: </w:t>
      </w:r>
      <w:r w:rsidR="006013C3" w:rsidRPr="00B83143">
        <w:rPr>
          <w:rFonts w:eastAsia="SimSun"/>
          <w:sz w:val="24"/>
          <w:szCs w:val="24"/>
          <w:lang w:eastAsia="zh-CN"/>
        </w:rPr>
        <w:t>50</w:t>
      </w:r>
      <w:r w:rsidRPr="00B83143">
        <w:rPr>
          <w:rFonts w:eastAsia="SimSun"/>
          <w:sz w:val="24"/>
          <w:szCs w:val="24"/>
          <w:lang w:eastAsia="zh-CN"/>
        </w:rPr>
        <w:t xml:space="preserve">, </w:t>
      </w:r>
      <w:r w:rsidR="006013C3" w:rsidRPr="00B83143">
        <w:rPr>
          <w:rFonts w:eastAsia="SimSun"/>
          <w:sz w:val="24"/>
          <w:szCs w:val="24"/>
          <w:lang w:eastAsia="zh-CN"/>
        </w:rPr>
        <w:t>100</w:t>
      </w:r>
    </w:p>
    <w:p w14:paraId="64FC9002" w14:textId="6F278C40" w:rsidR="00644B14" w:rsidRPr="00B83143" w:rsidRDefault="00644B14"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 xml:space="preserve">For SCS of 60kHz: </w:t>
      </w:r>
      <w:r w:rsidR="006013C3" w:rsidRPr="00B83143">
        <w:rPr>
          <w:rFonts w:eastAsia="SimSun"/>
          <w:sz w:val="24"/>
          <w:szCs w:val="24"/>
          <w:lang w:eastAsia="zh-CN"/>
        </w:rPr>
        <w:t>66</w:t>
      </w:r>
      <w:r w:rsidRPr="00B83143">
        <w:rPr>
          <w:rFonts w:eastAsia="SimSun"/>
          <w:sz w:val="24"/>
          <w:szCs w:val="24"/>
          <w:lang w:eastAsia="zh-CN"/>
        </w:rPr>
        <w:t xml:space="preserve">, </w:t>
      </w:r>
      <w:r w:rsidR="006013C3" w:rsidRPr="00B83143">
        <w:rPr>
          <w:rFonts w:eastAsia="SimSun"/>
          <w:sz w:val="24"/>
          <w:szCs w:val="24"/>
          <w:lang w:eastAsia="zh-CN"/>
        </w:rPr>
        <w:t>132</w:t>
      </w:r>
    </w:p>
    <w:p w14:paraId="482D8DA5" w14:textId="7C66C561" w:rsidR="00644B14" w:rsidRPr="00B83143" w:rsidRDefault="00644B14"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 xml:space="preserve">For SCS of 120kHz: </w:t>
      </w:r>
      <w:r w:rsidR="006013C3" w:rsidRPr="00B83143">
        <w:rPr>
          <w:rFonts w:eastAsia="SimSun"/>
          <w:sz w:val="24"/>
          <w:szCs w:val="24"/>
          <w:lang w:eastAsia="zh-CN"/>
        </w:rPr>
        <w:t>146</w:t>
      </w:r>
      <w:r w:rsidRPr="00B83143">
        <w:rPr>
          <w:rFonts w:eastAsia="SimSun"/>
          <w:sz w:val="24"/>
          <w:szCs w:val="24"/>
          <w:lang w:eastAsia="zh-CN"/>
        </w:rPr>
        <w:t xml:space="preserve">, </w:t>
      </w:r>
      <w:r w:rsidR="006013C3" w:rsidRPr="00B83143">
        <w:rPr>
          <w:rFonts w:eastAsia="SimSun"/>
          <w:sz w:val="24"/>
          <w:szCs w:val="24"/>
          <w:lang w:eastAsia="zh-CN"/>
        </w:rPr>
        <w:t>291</w:t>
      </w:r>
    </w:p>
    <w:p w14:paraId="169FC285" w14:textId="7E6F23F1" w:rsidR="00644B14" w:rsidRPr="00B83143" w:rsidRDefault="00644B14"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 xml:space="preserve">For SCS of 480kHz: </w:t>
      </w:r>
      <w:r w:rsidR="006013C3" w:rsidRPr="00B83143">
        <w:rPr>
          <w:rFonts w:eastAsia="SimSun"/>
          <w:sz w:val="24"/>
          <w:szCs w:val="24"/>
          <w:lang w:eastAsia="zh-CN"/>
        </w:rPr>
        <w:t>582</w:t>
      </w:r>
      <w:r w:rsidRPr="00B83143">
        <w:rPr>
          <w:rFonts w:eastAsia="SimSun"/>
          <w:sz w:val="24"/>
          <w:szCs w:val="24"/>
          <w:lang w:eastAsia="zh-CN"/>
        </w:rPr>
        <w:t xml:space="preserve">, </w:t>
      </w:r>
      <w:r w:rsidR="006013C3" w:rsidRPr="00B83143">
        <w:rPr>
          <w:rFonts w:eastAsia="SimSun"/>
          <w:sz w:val="24"/>
          <w:szCs w:val="24"/>
          <w:lang w:eastAsia="zh-CN"/>
        </w:rPr>
        <w:t>1164</w:t>
      </w:r>
    </w:p>
    <w:p w14:paraId="09F6180D" w14:textId="2A1E746D" w:rsidR="00644B14" w:rsidRPr="00B83143" w:rsidRDefault="00644B14"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 xml:space="preserve">For SCS of 960kHz: </w:t>
      </w:r>
      <w:r w:rsidR="004C06AB" w:rsidRPr="00B83143">
        <w:rPr>
          <w:rFonts w:eastAsia="SimSun"/>
          <w:sz w:val="24"/>
          <w:szCs w:val="24"/>
          <w:lang w:eastAsia="zh-CN"/>
        </w:rPr>
        <w:t>1164</w:t>
      </w:r>
      <w:r w:rsidRPr="00B83143">
        <w:rPr>
          <w:rFonts w:eastAsia="SimSun"/>
          <w:sz w:val="24"/>
          <w:szCs w:val="24"/>
          <w:lang w:eastAsia="zh-CN"/>
        </w:rPr>
        <w:t xml:space="preserve">, </w:t>
      </w:r>
      <w:r w:rsidR="004C06AB" w:rsidRPr="00B83143">
        <w:rPr>
          <w:rFonts w:eastAsia="SimSun"/>
          <w:sz w:val="24"/>
          <w:szCs w:val="24"/>
          <w:lang w:eastAsia="zh-CN"/>
        </w:rPr>
        <w:t>2328</w:t>
      </w:r>
    </w:p>
    <w:p w14:paraId="5A5E4D39" w14:textId="1A6DCD2E" w:rsidR="00D728DA" w:rsidRDefault="00D728DA" w:rsidP="00BC65D4">
      <w:pPr>
        <w:snapToGrid w:val="0"/>
        <w:spacing w:beforeLines="50" w:before="120" w:after="120"/>
        <w:jc w:val="both"/>
        <w:rPr>
          <w:rFonts w:eastAsia="SimSun"/>
          <w:sz w:val="24"/>
          <w:szCs w:val="24"/>
          <w:lang w:eastAsia="zh-CN"/>
        </w:rPr>
      </w:pPr>
    </w:p>
    <w:p w14:paraId="1B5CE777" w14:textId="1936CCE9" w:rsidR="008E478C" w:rsidRPr="001C3230" w:rsidRDefault="008E478C" w:rsidP="008E478C">
      <w:pPr>
        <w:pStyle w:val="2"/>
        <w:rPr>
          <w:rFonts w:cs="Arial"/>
          <w:szCs w:val="24"/>
          <w:lang w:val="en-US"/>
        </w:rPr>
      </w:pPr>
      <w:r>
        <w:rPr>
          <w:rFonts w:cs="Arial"/>
          <w:szCs w:val="24"/>
          <w:lang w:val="en-US"/>
        </w:rPr>
        <w:t>2</w:t>
      </w:r>
      <w:r w:rsidRPr="001C3230">
        <w:rPr>
          <w:rFonts w:cs="Arial"/>
          <w:szCs w:val="24"/>
          <w:lang w:val="en-US"/>
        </w:rPr>
        <w:t>.</w:t>
      </w:r>
      <w:r>
        <w:rPr>
          <w:rFonts w:cs="Arial"/>
          <w:szCs w:val="24"/>
          <w:lang w:val="en-US"/>
        </w:rPr>
        <w:t>2</w:t>
      </w:r>
      <w:r w:rsidRPr="001C3230">
        <w:rPr>
          <w:rFonts w:cs="Arial"/>
          <w:szCs w:val="24"/>
          <w:lang w:val="en-US"/>
        </w:rPr>
        <w:t xml:space="preserve"> </w:t>
      </w:r>
      <w:r>
        <w:rPr>
          <w:rFonts w:eastAsia="SimSun"/>
          <w:szCs w:val="24"/>
          <w:lang w:eastAsia="zh-CN"/>
        </w:rPr>
        <w:t>CSI enhancements</w:t>
      </w:r>
    </w:p>
    <w:p w14:paraId="079051E6" w14:textId="1219CC28" w:rsidR="008E478C" w:rsidRPr="008E478C" w:rsidRDefault="008E478C" w:rsidP="008E478C">
      <w:pPr>
        <w:ind w:firstLine="284"/>
        <w:rPr>
          <w:rFonts w:eastAsia="SimSun"/>
          <w:color w:val="000000"/>
          <w:sz w:val="24"/>
          <w:szCs w:val="24"/>
          <w:lang w:val="en-GB" w:eastAsia="zh-CN"/>
        </w:rPr>
      </w:pPr>
      <w:r w:rsidRPr="008E478C">
        <w:rPr>
          <w:sz w:val="24"/>
          <w:szCs w:val="24"/>
        </w:rPr>
        <w:t>In RAN1#122b</w:t>
      </w:r>
      <w:r w:rsidR="00FB07E9">
        <w:rPr>
          <w:sz w:val="24"/>
          <w:szCs w:val="24"/>
        </w:rPr>
        <w:t>is [1]</w:t>
      </w:r>
      <w:r w:rsidRPr="008E478C">
        <w:rPr>
          <w:sz w:val="24"/>
          <w:szCs w:val="24"/>
        </w:rPr>
        <w:t xml:space="preserve">, the enhancements of CSI processing timeline for </w:t>
      </w:r>
      <w:bookmarkStart w:id="2" w:name="_Hlk213249336"/>
      <w:r w:rsidRPr="008E478C">
        <w:rPr>
          <w:rFonts w:eastAsia="SimSun"/>
          <w:color w:val="000000"/>
          <w:sz w:val="24"/>
          <w:szCs w:val="24"/>
          <w:lang w:val="en-GB" w:eastAsia="zh-CN"/>
        </w:rPr>
        <w:t xml:space="preserve">extended Rel-18 eType-II Doppler codebook </w:t>
      </w:r>
      <w:bookmarkEnd w:id="2"/>
      <w:r w:rsidRPr="008E478C">
        <w:rPr>
          <w:rFonts w:eastAsia="SimSun"/>
          <w:color w:val="000000"/>
          <w:sz w:val="24"/>
          <w:szCs w:val="24"/>
          <w:lang w:val="en-GB" w:eastAsia="zh-CN"/>
        </w:rPr>
        <w:t xml:space="preserve">for 48, 64 and 128 ports were discussed in release 19 maintenance. There was no consensus to support these enhancements and to use legacy timeline of Rel-18 eType-II Doppler codebook. Current feature group 59-2-1-5 as agreed in [2] has scaled timeline for Capability 2 which needs to be corrected to legacy timeline. </w:t>
      </w:r>
      <w:r w:rsidRPr="008E478C">
        <w:rPr>
          <w:color w:val="1F2328"/>
          <w:sz w:val="24"/>
          <w:szCs w:val="24"/>
          <w:shd w:val="clear" w:color="auto" w:fill="FFFFFF"/>
        </w:rPr>
        <w:t>The inconsistency between the CSI processing timeline described in 38.214 and the UE features group creates a misalignment that needs resolution.</w:t>
      </w:r>
      <w:r w:rsidRPr="008E478C">
        <w:rPr>
          <w:rFonts w:eastAsia="SimSun"/>
          <w:color w:val="000000"/>
          <w:sz w:val="24"/>
          <w:szCs w:val="24"/>
          <w:lang w:val="en-GB" w:eastAsia="zh-CN"/>
        </w:rPr>
        <w:t xml:space="preserve"> Below sections highlights use of legacy timeline for extended Rel-18 eType-II Doppler codebook in 38.214. </w:t>
      </w:r>
    </w:p>
    <w:tbl>
      <w:tblPr>
        <w:tblStyle w:val="a7"/>
        <w:tblW w:w="22367" w:type="dxa"/>
        <w:tblLook w:val="04A0" w:firstRow="1" w:lastRow="0" w:firstColumn="1" w:lastColumn="0" w:noHBand="0" w:noVBand="1"/>
      </w:tblPr>
      <w:tblGrid>
        <w:gridCol w:w="22367"/>
      </w:tblGrid>
      <w:tr w:rsidR="008E478C" w:rsidRPr="004453EE" w14:paraId="6E42151C" w14:textId="77777777" w:rsidTr="00B83143">
        <w:trPr>
          <w:trHeight w:val="1125"/>
        </w:trPr>
        <w:tc>
          <w:tcPr>
            <w:tcW w:w="22367" w:type="dxa"/>
          </w:tcPr>
          <w:p w14:paraId="46A29555" w14:textId="77777777" w:rsidR="008E478C" w:rsidRPr="00B83143" w:rsidRDefault="008E478C" w:rsidP="00A01419">
            <w:pPr>
              <w:spacing w:afterLines="50" w:after="120"/>
              <w:jc w:val="center"/>
              <w:rPr>
                <w:rFonts w:eastAsia="SimSun"/>
                <w:color w:val="FF0000"/>
                <w:kern w:val="2"/>
                <w:sz w:val="24"/>
                <w:szCs w:val="24"/>
                <w:lang w:eastAsia="zh-CN"/>
              </w:rPr>
            </w:pPr>
            <w:bookmarkStart w:id="3" w:name="_Hlk213246656"/>
            <w:r w:rsidRPr="00B83143">
              <w:rPr>
                <w:rFonts w:eastAsia="SimSun" w:hint="eastAsia"/>
                <w:color w:val="FF0000"/>
                <w:kern w:val="2"/>
                <w:sz w:val="24"/>
                <w:szCs w:val="24"/>
                <w:lang w:eastAsia="zh-CN"/>
              </w:rPr>
              <w:lastRenderedPageBreak/>
              <w:t>&lt;Unrelated parts are omitted&gt;</w:t>
            </w:r>
          </w:p>
          <w:p w14:paraId="6647C13B" w14:textId="77777777" w:rsidR="008E478C" w:rsidRPr="00B83143" w:rsidRDefault="008E478C" w:rsidP="00A01419">
            <w:pPr>
              <w:keepNext/>
              <w:autoSpaceDE w:val="0"/>
              <w:autoSpaceDN w:val="0"/>
              <w:adjustRightInd w:val="0"/>
              <w:snapToGrid w:val="0"/>
              <w:spacing w:before="120" w:after="120"/>
              <w:jc w:val="both"/>
              <w:outlineLvl w:val="1"/>
              <w:rPr>
                <w:rFonts w:ascii="Times" w:eastAsia="SimSun" w:hAnsi="Times" w:cs="Times"/>
                <w:b/>
                <w:bCs/>
                <w:sz w:val="24"/>
                <w:szCs w:val="24"/>
              </w:rPr>
            </w:pPr>
            <w:bookmarkStart w:id="4" w:name="_Toc186746614"/>
            <w:r w:rsidRPr="00B83143">
              <w:rPr>
                <w:rFonts w:ascii="Times" w:eastAsia="SimSun" w:hAnsi="Times" w:cs="Times"/>
                <w:b/>
                <w:bCs/>
                <w:sz w:val="24"/>
                <w:szCs w:val="24"/>
              </w:rPr>
              <w:t>5.4</w:t>
            </w:r>
            <w:r w:rsidRPr="00B83143">
              <w:rPr>
                <w:rFonts w:ascii="Times" w:eastAsia="SimSun" w:hAnsi="Times" w:cs="Times"/>
                <w:b/>
                <w:bCs/>
                <w:sz w:val="24"/>
                <w:szCs w:val="24"/>
              </w:rPr>
              <w:tab/>
              <w:t xml:space="preserve">    UE CSI computation time</w:t>
            </w:r>
            <w:bookmarkEnd w:id="4"/>
          </w:p>
          <w:p w14:paraId="69CCEF17" w14:textId="77777777" w:rsidR="008E478C" w:rsidRPr="00B83143" w:rsidRDefault="008E478C" w:rsidP="00A01419">
            <w:pPr>
              <w:pStyle w:val="B1"/>
              <w:rPr>
                <w:rFonts w:ascii="Times" w:eastAsia="MS Mincho" w:hAnsi="Times" w:cs="Times"/>
                <w:sz w:val="24"/>
                <w:szCs w:val="24"/>
              </w:rPr>
            </w:pPr>
            <w:r w:rsidRPr="00B83143">
              <w:rPr>
                <w:sz w:val="24"/>
                <w:szCs w:val="24"/>
              </w:rPr>
              <w:t>-</w:t>
            </w:r>
            <w:r w:rsidRPr="00B83143">
              <w:rPr>
                <w:sz w:val="24"/>
                <w:szCs w:val="24"/>
              </w:rPr>
              <w:tab/>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+14</m:t>
              </m:r>
              <m:d>
                <m:dPr>
                  <m:ctrlPr>
                    <w:rPr>
                      <w:rFonts w:ascii="Cambria Math" w:hAnsi="Cambria Math" w:cs="Times"/>
                      <w:i/>
                      <w:sz w:val="24"/>
                      <w:szCs w:val="24"/>
                    </w:rPr>
                  </m:ctrlPr>
                </m:dPr>
                <m:e>
                  <m:r>
                    <w:rPr>
                      <w:rFonts w:ascii="Cambria Math" w:hAnsi="Cambria Math" w:cs="Times"/>
                      <w:sz w:val="24"/>
                      <w:szCs w:val="24"/>
                    </w:rPr>
                    <m:t>K-1</m:t>
                  </m:r>
                </m:e>
              </m:d>
              <m:r>
                <w:rPr>
                  <w:rFonts w:ascii="Cambria Math" w:hAnsi="Cambria Math" w:cs="Times"/>
                  <w:sz w:val="24"/>
                  <w:szCs w:val="24"/>
                </w:rPr>
                <m:t>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+t)</m:t>
              </m:r>
            </m:oMath>
            <w:r w:rsidRPr="00B83143">
              <w:rPr>
                <w:rFonts w:ascii="Times" w:hAnsi="Times" w:cs="Times"/>
                <w:sz w:val="24"/>
                <w:szCs w:val="24"/>
              </w:rPr>
              <w:t xml:space="preserve">, with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of table 5.4-2, </w:t>
            </w:r>
            <w:r w:rsidRPr="00B83143">
              <w:rPr>
                <w:rFonts w:ascii="Times" w:hAnsi="Times" w:cs="Times"/>
                <w:sz w:val="24"/>
                <w:szCs w:val="24"/>
                <w:lang w:val="en-AU"/>
              </w:rPr>
              <w:t xml:space="preserve">if the CSI report is configured with </w:t>
            </w:r>
            <m:oMath>
              <m:sSub>
                <m:sSubPr>
                  <m:ctrlPr>
                    <w:rPr>
                      <w:rFonts w:ascii="Cambria Math" w:hAnsi="Cambria Math" w:cs="Times"/>
                      <w:i/>
                      <w:sz w:val="24"/>
                      <w:szCs w:val="24"/>
                      <w:lang w:val="en-AU"/>
                    </w:rPr>
                  </m:ctrlPr>
                </m:sSubPr>
                <m:e>
                  <m:r>
                    <w:rPr>
                      <w:rFonts w:ascii="Cambria Math" w:hAnsi="Cambria Math" w:cs="Times"/>
                      <w:sz w:val="24"/>
                      <w:szCs w:val="24"/>
                      <w:lang w:val="en-AU"/>
                    </w:rPr>
                    <m:t>N</m:t>
                  </m:r>
                </m:e>
                <m:sub>
                  <m:r>
                    <w:rPr>
                      <w:rFonts w:ascii="Cambria Math" w:hAnsi="Cambria Math" w:cs="Times"/>
                      <w:sz w:val="24"/>
                      <w:szCs w:val="24"/>
                      <w:lang w:val="en-AU"/>
                    </w:rPr>
                    <m:t>4</m:t>
                  </m:r>
                </m:sub>
              </m:sSub>
              <m:r>
                <w:rPr>
                  <w:rFonts w:ascii="Cambria Math" w:hAnsi="Cambria Math" w:cs="Times"/>
                  <w:sz w:val="24"/>
                  <w:szCs w:val="24"/>
                  <w:lang w:val="en-AU"/>
                </w:rPr>
                <m:t>=1</m:t>
              </m:r>
            </m:oMath>
            <w:r w:rsidRPr="00B83143">
              <w:rPr>
                <w:rFonts w:ascii="Times" w:hAnsi="Times" w:cs="Times"/>
                <w:sz w:val="24"/>
                <w:szCs w:val="24"/>
                <w:lang w:val="en-AU"/>
              </w:rPr>
              <w:t xml:space="preserve">, </w:t>
            </w:r>
            <w:r w:rsidRPr="00B83143">
              <w:rPr>
                <w:rFonts w:ascii="Times" w:hAnsi="Times" w:cs="Times"/>
                <w:i/>
                <w:iCs/>
                <w:sz w:val="24"/>
                <w:szCs w:val="24"/>
                <w:lang w:eastAsia="zh-CN"/>
              </w:rPr>
              <w:t>codebookType</w:t>
            </w:r>
            <w:r w:rsidRPr="00B83143">
              <w:rPr>
                <w:rFonts w:ascii="Times" w:hAnsi="Times" w:cs="Times"/>
                <w:sz w:val="24"/>
                <w:szCs w:val="24"/>
                <w:lang w:eastAsia="zh-CN"/>
              </w:rPr>
              <w:t xml:space="preserve"> is set to </w:t>
            </w:r>
            <w:r w:rsidRPr="00B83143">
              <w:rPr>
                <w:rFonts w:ascii="Times" w:eastAsia="MS Mincho" w:hAnsi="Times" w:cs="Times"/>
                <w:sz w:val="24"/>
                <w:szCs w:val="24"/>
              </w:rPr>
              <w:t xml:space="preserve">'typeII-Doppler-r18' or 'typeII-Doppler-PortSelection-r18' and the corresponding </w:t>
            </w:r>
            <w:r w:rsidRPr="00B83143">
              <w:rPr>
                <w:rFonts w:ascii="Times" w:eastAsia="MS Mincho" w:hAnsi="Times" w:cs="Times"/>
                <w:i/>
                <w:iCs/>
                <w:sz w:val="24"/>
                <w:szCs w:val="24"/>
              </w:rPr>
              <w:t>NZP-CSI-RS-ResourceSet</w:t>
            </w:r>
            <w:r w:rsidRPr="00B83143">
              <w:rPr>
                <w:rFonts w:ascii="Times" w:eastAsia="MS Mincho" w:hAnsi="Times" w:cs="Times"/>
                <w:sz w:val="24"/>
                <w:szCs w:val="24"/>
              </w:rPr>
              <w:t xml:space="preserve"> for channel measurement is aperiodic with </w:t>
            </w:r>
            <m:oMath>
              <m:r>
                <w:rPr>
                  <w:rFonts w:ascii="Cambria Math" w:eastAsia="MS Mincho" w:hAnsi="Cambria Math" w:cs="Times"/>
                  <w:sz w:val="24"/>
                  <w:szCs w:val="24"/>
                </w:rPr>
                <m:t>K</m:t>
              </m:r>
            </m:oMath>
            <w:r w:rsidRPr="00B83143">
              <w:rPr>
                <w:rFonts w:ascii="Times" w:eastAsia="MS Mincho" w:hAnsi="Times" w:cs="Times"/>
                <w:sz w:val="24"/>
                <w:szCs w:val="24"/>
              </w:rPr>
              <w:t xml:space="preserve"> CSI-RS resources, and </w:t>
            </w:r>
            <m:oMath>
              <m:r>
                <w:rPr>
                  <w:rFonts w:ascii="Cambria Math" w:hAnsi="Cambria Math" w:cs="Times"/>
                  <w:sz w:val="24"/>
                  <w:szCs w:val="24"/>
                  <w:lang w:val="en-GB"/>
                </w:rPr>
                <m:t>t</m:t>
              </m:r>
            </m:oMath>
            <w:r w:rsidRPr="00B83143">
              <w:rPr>
                <w:rFonts w:ascii="Times" w:hAnsi="Times" w:cs="Times"/>
                <w:sz w:val="24"/>
                <w:szCs w:val="24"/>
              </w:rPr>
              <w:t xml:space="preserve"> is according to UE reported capability </w:t>
            </w:r>
            <w:r w:rsidRPr="00B83143">
              <w:rPr>
                <w:rFonts w:ascii="Times" w:hAnsi="Times" w:cs="Times"/>
                <w:sz w:val="24"/>
                <w:szCs w:val="24"/>
                <w:lang w:val="en-GB"/>
              </w:rPr>
              <w:t xml:space="preserve">as defined in [13, TS 38.306] </w:t>
            </w:r>
            <w:r w:rsidRPr="00B83143">
              <w:rPr>
                <w:rFonts w:ascii="Times" w:eastAsia="MS Mincho" w:hAnsi="Times" w:cs="Times"/>
                <w:sz w:val="24"/>
                <w:szCs w:val="24"/>
              </w:rPr>
              <w:t xml:space="preserve">when </w:t>
            </w:r>
            <w:r w:rsidRPr="00B83143">
              <w:rPr>
                <w:rFonts w:ascii="Times" w:hAnsi="Times" w:cs="Times"/>
                <w:sz w:val="24"/>
                <w:szCs w:val="24"/>
              </w:rPr>
              <w:t xml:space="preserve">higher layer parameter </w:t>
            </w:r>
            <w:r w:rsidRPr="00B83143">
              <w:rPr>
                <w:rFonts w:ascii="Times" w:eastAsia="MS Mincho" w:hAnsi="Times" w:cs="Times"/>
                <w:i/>
                <w:iCs/>
                <w:sz w:val="24"/>
                <w:szCs w:val="24"/>
              </w:rPr>
              <w:t>[</w:t>
            </w:r>
            <w:r w:rsidRPr="00B83143">
              <w:rPr>
                <w:rFonts w:ascii="Times" w:hAnsi="Times" w:cs="Times"/>
                <w:i/>
                <w:iCs/>
                <w:sz w:val="24"/>
                <w:szCs w:val="24"/>
                <w:lang w:eastAsia="zh-CN"/>
              </w:rPr>
              <w:t>RRC_name-r19]</w:t>
            </w:r>
            <w:r w:rsidRPr="00B83143">
              <w:rPr>
                <w:rFonts w:ascii="Times" w:hAnsi="Times" w:cs="Times"/>
                <w:i/>
                <w:iCs/>
                <w:sz w:val="24"/>
                <w:szCs w:val="24"/>
              </w:rPr>
              <w:t xml:space="preserve"> </w:t>
            </w:r>
            <w:r w:rsidRPr="00B83143">
              <w:rPr>
                <w:rFonts w:ascii="Times" w:hAnsi="Times" w:cs="Times"/>
                <w:sz w:val="24"/>
                <w:szCs w:val="24"/>
              </w:rPr>
              <w:t xml:space="preserve">is configured in </w:t>
            </w:r>
            <w:r w:rsidRPr="00B83143">
              <w:rPr>
                <w:rFonts w:ascii="Times" w:hAnsi="Times" w:cs="Times"/>
                <w:i/>
                <w:iCs/>
                <w:sz w:val="24"/>
                <w:szCs w:val="24"/>
              </w:rPr>
              <w:t>CSI-ReportConfig</w:t>
            </w:r>
            <w:r w:rsidRPr="00B83143">
              <w:rPr>
                <w:rFonts w:ascii="Times" w:hAnsi="Times" w:cs="Times"/>
                <w:sz w:val="24"/>
                <w:szCs w:val="24"/>
              </w:rPr>
              <w:t>,</w:t>
            </w:r>
            <w:r w:rsidRPr="00B83143">
              <w:rPr>
                <w:rFonts w:ascii="Times" w:hAnsi="Times" w:cs="Times"/>
                <w:sz w:val="24"/>
                <w:szCs w:val="24"/>
                <w:lang w:val="en-GB"/>
              </w:rPr>
              <w:t xml:space="preserve"> otherwise </w:t>
            </w:r>
            <m:oMath>
              <m:r>
                <w:rPr>
                  <w:rFonts w:ascii="Cambria Math" w:hAnsi="Cambria Math" w:cs="Times"/>
                  <w:sz w:val="24"/>
                  <w:szCs w:val="24"/>
                  <w:lang w:val="en-AU"/>
                </w:rPr>
                <m:t xml:space="preserve"> </m:t>
              </m:r>
              <m:r>
                <w:rPr>
                  <w:rFonts w:ascii="Cambria Math" w:hAnsi="Cambria Math" w:cs="Times"/>
                  <w:sz w:val="24"/>
                  <w:szCs w:val="24"/>
                  <w:lang w:val="en-GB"/>
                </w:rPr>
                <m:t>t=0</m:t>
              </m:r>
            </m:oMath>
            <w:r w:rsidRPr="00B83143">
              <w:rPr>
                <w:rFonts w:ascii="Times" w:eastAsia="MS Mincho" w:hAnsi="Times" w:cs="Times"/>
                <w:sz w:val="24"/>
                <w:szCs w:val="24"/>
              </w:rPr>
              <w:t>, or</w:t>
            </w:r>
          </w:p>
          <w:p w14:paraId="75FD2C74" w14:textId="77777777" w:rsidR="008E478C" w:rsidRPr="00B83143" w:rsidRDefault="008E478C" w:rsidP="00A01419">
            <w:pPr>
              <w:pStyle w:val="B1"/>
              <w:rPr>
                <w:rFonts w:ascii="Times" w:eastAsia="MS Mincho" w:hAnsi="Times" w:cs="Times"/>
                <w:sz w:val="24"/>
                <w:szCs w:val="24"/>
              </w:rPr>
            </w:pPr>
            <w:r w:rsidRPr="00B83143">
              <w:rPr>
                <w:rFonts w:ascii="Times" w:hAnsi="Times" w:cs="Times"/>
                <w:sz w:val="24"/>
                <w:szCs w:val="24"/>
              </w:rPr>
              <w:t>-</w:t>
            </w:r>
            <w:r w:rsidRPr="00B83143">
              <w:rPr>
                <w:rFonts w:ascii="Times" w:hAnsi="Times" w:cs="Times"/>
                <w:sz w:val="24"/>
                <w:szCs w:val="24"/>
              </w:rPr>
              <w:tab/>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+w+t,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+t)</m:t>
              </m:r>
            </m:oMath>
            <w:r w:rsidRPr="00B83143">
              <w:rPr>
                <w:rFonts w:ascii="Times" w:hAnsi="Times" w:cs="Times"/>
                <w:sz w:val="24"/>
                <w:szCs w:val="24"/>
              </w:rPr>
              <w:t xml:space="preserve">, with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of table 5.4-2, where </w:t>
            </w:r>
            <m:oMath>
              <m:r>
                <w:rPr>
                  <w:rFonts w:ascii="Cambria Math" w:hAnsi="Cambria Math" w:cs="Times"/>
                  <w:sz w:val="24"/>
                  <w:szCs w:val="24"/>
                </w:rPr>
                <m:t>w=56⋅(</m:t>
              </m:r>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vertAlign w:val="subscript"/>
                    </w:rPr>
                    <m:t>P</m:t>
                  </m:r>
                </m:sub>
              </m:sSub>
              <m:r>
                <w:rPr>
                  <w:rFonts w:ascii="Cambria Math" w:hAnsi="Cambria Math" w:cs="Times"/>
                  <w:sz w:val="24"/>
                  <w:szCs w:val="24"/>
                </w:rPr>
                <m:t xml:space="preserve"> -1)</m:t>
              </m:r>
            </m:oMath>
            <w:r w:rsidRPr="00B83143">
              <w:rPr>
                <w:rFonts w:ascii="Times" w:hAnsi="Times" w:cs="Times"/>
                <w:sz w:val="24"/>
                <w:szCs w:val="24"/>
              </w:rPr>
              <w:t xml:space="preserve"> or </w:t>
            </w:r>
            <m:oMath>
              <m:r>
                <w:rPr>
                  <w:rFonts w:ascii="Cambria Math" w:hAnsi="Cambria Math" w:cs="Times"/>
                  <w:sz w:val="24"/>
                  <w:szCs w:val="24"/>
                </w:rPr>
                <m:t>56⋅</m:t>
              </m:r>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vertAlign w:val="subscript"/>
                    </w:rPr>
                    <m:t>P</m:t>
                  </m:r>
                </m:sub>
              </m:sSub>
            </m:oMath>
            <w:r w:rsidRPr="00B83143">
              <w:rPr>
                <w:rFonts w:ascii="Times" w:hAnsi="Times" w:cs="Times"/>
                <w:sz w:val="24"/>
                <w:szCs w:val="24"/>
              </w:rPr>
              <w:t xml:space="preserve"> symbols, according to the reported UE capability, where the value of </w:t>
            </w:r>
            <m:oMath>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vertAlign w:val="subscript"/>
                    </w:rPr>
                    <m:t>P</m:t>
                  </m:r>
                </m:sub>
              </m:sSub>
            </m:oMath>
            <w:r w:rsidRPr="00B83143">
              <w:rPr>
                <w:rFonts w:ascii="Times" w:hAnsi="Times" w:cs="Times"/>
                <w:sz w:val="24"/>
                <w:szCs w:val="24"/>
                <w:vertAlign w:val="subscript"/>
              </w:rPr>
              <w:t xml:space="preserve"> </w:t>
            </w:r>
            <w:r w:rsidRPr="00B83143">
              <w:rPr>
                <w:rFonts w:ascii="Cambria Math" w:hAnsi="Cambria Math" w:cs="Cambria Math"/>
                <w:sz w:val="24"/>
                <w:szCs w:val="24"/>
              </w:rPr>
              <w:t>∈</w:t>
            </w:r>
            <w:r w:rsidRPr="00B83143">
              <w:rPr>
                <w:rFonts w:ascii="Times" w:hAnsi="Times" w:cs="Times"/>
                <w:sz w:val="24"/>
                <w:szCs w:val="24"/>
              </w:rPr>
              <w:t xml:space="preserve">{1,2,4} is indicated by UE capability, </w:t>
            </w:r>
            <w:r w:rsidRPr="00B83143">
              <w:rPr>
                <w:rFonts w:ascii="Times" w:hAnsi="Times" w:cs="Times"/>
                <w:sz w:val="24"/>
                <w:szCs w:val="24"/>
                <w:lang w:val="en-AU"/>
              </w:rPr>
              <w:t xml:space="preserve">if the CSI report is configured with </w:t>
            </w:r>
            <m:oMath>
              <m:sSub>
                <m:sSubPr>
                  <m:ctrlPr>
                    <w:rPr>
                      <w:rFonts w:ascii="Cambria Math" w:hAnsi="Cambria Math" w:cs="Times"/>
                      <w:i/>
                      <w:sz w:val="24"/>
                      <w:szCs w:val="24"/>
                      <w:lang w:val="en-AU"/>
                    </w:rPr>
                  </m:ctrlPr>
                </m:sSubPr>
                <m:e>
                  <m:r>
                    <w:rPr>
                      <w:rFonts w:ascii="Cambria Math" w:hAnsi="Cambria Math" w:cs="Times"/>
                      <w:sz w:val="24"/>
                      <w:szCs w:val="24"/>
                      <w:lang w:val="en-AU"/>
                    </w:rPr>
                    <m:t>N</m:t>
                  </m:r>
                </m:e>
                <m:sub>
                  <m:r>
                    <w:rPr>
                      <w:rFonts w:ascii="Cambria Math" w:hAnsi="Cambria Math" w:cs="Times"/>
                      <w:sz w:val="24"/>
                      <w:szCs w:val="24"/>
                      <w:lang w:val="en-AU"/>
                    </w:rPr>
                    <m:t>4</m:t>
                  </m:r>
                </m:sub>
              </m:sSub>
              <m:r>
                <w:rPr>
                  <w:rFonts w:ascii="Cambria Math" w:hAnsi="Cambria Math" w:cs="Times"/>
                  <w:sz w:val="24"/>
                  <w:szCs w:val="24"/>
                  <w:lang w:val="en-AU"/>
                </w:rPr>
                <m:t>=1</m:t>
              </m:r>
            </m:oMath>
            <w:r w:rsidRPr="00B83143">
              <w:rPr>
                <w:rFonts w:ascii="Times" w:hAnsi="Times" w:cs="Times"/>
                <w:sz w:val="24"/>
                <w:szCs w:val="24"/>
                <w:lang w:val="en-AU"/>
              </w:rPr>
              <w:t xml:space="preserve">, </w:t>
            </w:r>
            <w:r w:rsidRPr="00B83143">
              <w:rPr>
                <w:rFonts w:ascii="Times" w:hAnsi="Times" w:cs="Times"/>
                <w:i/>
                <w:iCs/>
                <w:sz w:val="24"/>
                <w:szCs w:val="24"/>
                <w:lang w:eastAsia="zh-CN"/>
              </w:rPr>
              <w:t>codebookType</w:t>
            </w:r>
            <w:r w:rsidRPr="00B83143">
              <w:rPr>
                <w:rFonts w:ascii="Times" w:hAnsi="Times" w:cs="Times"/>
                <w:sz w:val="24"/>
                <w:szCs w:val="24"/>
                <w:lang w:eastAsia="zh-CN"/>
              </w:rPr>
              <w:t xml:space="preserve"> is set to </w:t>
            </w:r>
            <w:r w:rsidRPr="00B83143">
              <w:rPr>
                <w:rFonts w:ascii="Times" w:eastAsia="MS Mincho" w:hAnsi="Times" w:cs="Times"/>
                <w:sz w:val="24"/>
                <w:szCs w:val="24"/>
              </w:rPr>
              <w:t xml:space="preserve">'typeII-Doppler-r18' or 'typeII-Doppler-PortSelection-r18' and the corresponding </w:t>
            </w:r>
            <w:r w:rsidRPr="00B83143">
              <w:rPr>
                <w:rFonts w:ascii="Times" w:eastAsia="MS Mincho" w:hAnsi="Times" w:cs="Times"/>
                <w:i/>
                <w:iCs/>
                <w:sz w:val="24"/>
                <w:szCs w:val="24"/>
              </w:rPr>
              <w:t>NZP-CSI-RS-ResourceSet</w:t>
            </w:r>
            <w:r w:rsidRPr="00B83143">
              <w:rPr>
                <w:rFonts w:ascii="Times" w:eastAsia="MS Mincho" w:hAnsi="Times" w:cs="Times"/>
                <w:sz w:val="24"/>
                <w:szCs w:val="24"/>
              </w:rPr>
              <w:t xml:space="preserve"> for channel measurement is periodic or semi-persistent with a single CSI-RS resource, and </w:t>
            </w:r>
            <m:oMath>
              <m:r>
                <w:rPr>
                  <w:rFonts w:ascii="Cambria Math" w:hAnsi="Cambria Math" w:cs="Times"/>
                  <w:sz w:val="24"/>
                  <w:szCs w:val="24"/>
                  <w:lang w:val="en-GB"/>
                </w:rPr>
                <m:t>t</m:t>
              </m:r>
            </m:oMath>
            <w:r w:rsidRPr="00B83143">
              <w:rPr>
                <w:rFonts w:ascii="Times" w:hAnsi="Times" w:cs="Times"/>
                <w:sz w:val="24"/>
                <w:szCs w:val="24"/>
              </w:rPr>
              <w:t xml:space="preserve"> is according to UE reported capability </w:t>
            </w:r>
            <w:r w:rsidRPr="00B83143">
              <w:rPr>
                <w:rFonts w:ascii="Times" w:hAnsi="Times" w:cs="Times"/>
                <w:sz w:val="24"/>
                <w:szCs w:val="24"/>
                <w:lang w:val="en-GB"/>
              </w:rPr>
              <w:t xml:space="preserve">as defined in [13, TS 38.306] </w:t>
            </w:r>
            <w:r w:rsidRPr="00B83143">
              <w:rPr>
                <w:rFonts w:ascii="Times" w:eastAsia="MS Mincho" w:hAnsi="Times" w:cs="Times"/>
                <w:sz w:val="24"/>
                <w:szCs w:val="24"/>
              </w:rPr>
              <w:t xml:space="preserve">when </w:t>
            </w:r>
            <w:r w:rsidRPr="00B83143">
              <w:rPr>
                <w:rFonts w:ascii="Times" w:hAnsi="Times" w:cs="Times"/>
                <w:sz w:val="24"/>
                <w:szCs w:val="24"/>
              </w:rPr>
              <w:t xml:space="preserve">higher layer parameter </w:t>
            </w:r>
            <w:r w:rsidRPr="00B83143">
              <w:rPr>
                <w:rFonts w:ascii="Times" w:eastAsia="MS Mincho" w:hAnsi="Times" w:cs="Times"/>
                <w:i/>
                <w:iCs/>
                <w:sz w:val="24"/>
                <w:szCs w:val="24"/>
              </w:rPr>
              <w:t>[</w:t>
            </w:r>
            <w:r w:rsidRPr="00B83143">
              <w:rPr>
                <w:rFonts w:ascii="Times" w:hAnsi="Times" w:cs="Times"/>
                <w:i/>
                <w:iCs/>
                <w:sz w:val="24"/>
                <w:szCs w:val="24"/>
                <w:lang w:eastAsia="zh-CN"/>
              </w:rPr>
              <w:t>RRC_name-r19]</w:t>
            </w:r>
            <w:r w:rsidRPr="00B83143">
              <w:rPr>
                <w:rFonts w:ascii="Times" w:hAnsi="Times" w:cs="Times"/>
                <w:i/>
                <w:iCs/>
                <w:sz w:val="24"/>
                <w:szCs w:val="24"/>
              </w:rPr>
              <w:t xml:space="preserve"> </w:t>
            </w:r>
            <w:r w:rsidRPr="00B83143">
              <w:rPr>
                <w:rFonts w:ascii="Times" w:hAnsi="Times" w:cs="Times"/>
                <w:sz w:val="24"/>
                <w:szCs w:val="24"/>
              </w:rPr>
              <w:t xml:space="preserve">is configured in </w:t>
            </w:r>
            <w:r w:rsidRPr="00B83143">
              <w:rPr>
                <w:rFonts w:ascii="Times" w:hAnsi="Times" w:cs="Times"/>
                <w:i/>
                <w:iCs/>
                <w:sz w:val="24"/>
                <w:szCs w:val="24"/>
              </w:rPr>
              <w:t>CSI-ReportConfig</w:t>
            </w:r>
            <w:r w:rsidRPr="00B83143">
              <w:rPr>
                <w:rFonts w:ascii="Times" w:hAnsi="Times" w:cs="Times"/>
                <w:sz w:val="24"/>
                <w:szCs w:val="24"/>
              </w:rPr>
              <w:t>,</w:t>
            </w:r>
            <w:r w:rsidRPr="00B83143">
              <w:rPr>
                <w:rFonts w:ascii="Times" w:hAnsi="Times" w:cs="Times"/>
                <w:sz w:val="24"/>
                <w:szCs w:val="24"/>
                <w:lang w:val="en-GB"/>
              </w:rPr>
              <w:t xml:space="preserve"> otherwise </w:t>
            </w:r>
            <m:oMath>
              <m:r>
                <w:rPr>
                  <w:rFonts w:ascii="Cambria Math" w:hAnsi="Cambria Math" w:cs="Times"/>
                  <w:sz w:val="24"/>
                  <w:szCs w:val="24"/>
                  <w:lang w:val="en-AU"/>
                </w:rPr>
                <m:t xml:space="preserve"> </m:t>
              </m:r>
              <m:r>
                <w:rPr>
                  <w:rFonts w:ascii="Cambria Math" w:hAnsi="Cambria Math" w:cs="Times"/>
                  <w:sz w:val="24"/>
                  <w:szCs w:val="24"/>
                  <w:lang w:val="en-GB"/>
                </w:rPr>
                <m:t>t=0</m:t>
              </m:r>
            </m:oMath>
            <w:r w:rsidRPr="00B83143">
              <w:rPr>
                <w:rFonts w:ascii="Times" w:eastAsia="MS Mincho" w:hAnsi="Times" w:cs="Times"/>
                <w:sz w:val="24"/>
                <w:szCs w:val="24"/>
              </w:rPr>
              <w:t>,</w:t>
            </w:r>
            <w:r w:rsidRPr="00B83143">
              <w:rPr>
                <w:rFonts w:ascii="Times" w:hAnsi="Times" w:cs="Times"/>
                <w:sz w:val="24"/>
                <w:szCs w:val="24"/>
                <w:lang w:val="en-GB"/>
              </w:rPr>
              <w:t xml:space="preserve"> </w:t>
            </w:r>
            <w:r w:rsidRPr="00B83143">
              <w:rPr>
                <w:rFonts w:ascii="Times" w:eastAsia="MS Mincho" w:hAnsi="Times" w:cs="Times"/>
                <w:sz w:val="24"/>
                <w:szCs w:val="24"/>
              </w:rPr>
              <w:t>or</w:t>
            </w:r>
          </w:p>
          <w:p w14:paraId="0C9F5BF3" w14:textId="77777777" w:rsidR="008E478C" w:rsidRPr="00B83143" w:rsidRDefault="008E478C" w:rsidP="00A01419">
            <w:pPr>
              <w:pStyle w:val="B1"/>
              <w:rPr>
                <w:rFonts w:ascii="Times" w:eastAsia="MS Mincho" w:hAnsi="Times" w:cs="Times"/>
                <w:sz w:val="24"/>
                <w:szCs w:val="24"/>
              </w:rPr>
            </w:pPr>
            <w:r w:rsidRPr="00B83143">
              <w:rPr>
                <w:rFonts w:ascii="Times" w:hAnsi="Times" w:cs="Times"/>
                <w:sz w:val="24"/>
                <w:szCs w:val="24"/>
              </w:rPr>
              <w:t>-</w:t>
            </w:r>
            <w:r w:rsidRPr="00B83143">
              <w:rPr>
                <w:rFonts w:ascii="Times" w:hAnsi="Times" w:cs="Times"/>
                <w:sz w:val="24"/>
                <w:szCs w:val="24"/>
              </w:rPr>
              <w:tab/>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+14</m:t>
              </m:r>
              <m:d>
                <m:dPr>
                  <m:ctrlPr>
                    <w:rPr>
                      <w:rFonts w:ascii="Cambria Math" w:hAnsi="Cambria Math" w:cs="Times"/>
                      <w:i/>
                      <w:sz w:val="24"/>
                      <w:szCs w:val="24"/>
                    </w:rPr>
                  </m:ctrlPr>
                </m:dPr>
                <m:e>
                  <m:r>
                    <w:rPr>
                      <w:rFonts w:ascii="Cambria Math" w:hAnsi="Cambria Math" w:cs="Times"/>
                      <w:sz w:val="24"/>
                      <w:szCs w:val="24"/>
                    </w:rPr>
                    <m:t>K-1</m:t>
                  </m:r>
                </m:e>
              </m:d>
              <m:r>
                <w:rPr>
                  <w:rFonts w:ascii="Cambria Math" w:hAnsi="Cambria Math" w:cs="Times"/>
                  <w:sz w:val="24"/>
                  <w:szCs w:val="24"/>
                </w:rPr>
                <m:t>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+t)</m:t>
              </m:r>
            </m:oMath>
            <w:r w:rsidRPr="00B83143">
              <w:rPr>
                <w:rFonts w:ascii="Times" w:hAnsi="Times" w:cs="Times"/>
                <w:sz w:val="24"/>
                <w:szCs w:val="24"/>
              </w:rPr>
              <w:t xml:space="preserve"> or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+14</m:t>
              </m:r>
              <m:d>
                <m:dPr>
                  <m:ctrlPr>
                    <w:rPr>
                      <w:rFonts w:ascii="Cambria Math" w:hAnsi="Cambria Math" w:cs="Times"/>
                      <w:i/>
                      <w:sz w:val="24"/>
                      <w:szCs w:val="24"/>
                    </w:rPr>
                  </m:ctrlPr>
                </m:dPr>
                <m:e>
                  <m:r>
                    <w:rPr>
                      <w:rFonts w:ascii="Cambria Math" w:hAnsi="Cambria Math" w:cs="Times"/>
                      <w:sz w:val="24"/>
                      <w:szCs w:val="24"/>
                    </w:rPr>
                    <m:t>K-1</m:t>
                  </m:r>
                </m:e>
              </m:d>
              <m:r>
                <w:rPr>
                  <w:rFonts w:ascii="Cambria Math" w:hAnsi="Cambria Math" w:cs="Times"/>
                  <w:sz w:val="24"/>
                  <w:szCs w:val="24"/>
                </w:rPr>
                <m:t>m+</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+t,2</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+t)</m:t>
              </m:r>
            </m:oMath>
            <w:r w:rsidRPr="00B83143">
              <w:rPr>
                <w:rFonts w:ascii="Times" w:hAnsi="Times" w:cs="Times"/>
                <w:sz w:val="24"/>
                <w:szCs w:val="24"/>
              </w:rPr>
              <w:t xml:space="preserve">, according to UE reported capability, with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of table 5.4-2, </w:t>
            </w:r>
            <w:r w:rsidRPr="00B83143">
              <w:rPr>
                <w:rFonts w:ascii="Times" w:hAnsi="Times" w:cs="Times"/>
                <w:sz w:val="24"/>
                <w:szCs w:val="24"/>
                <w:lang w:val="en-AU"/>
              </w:rPr>
              <w:t xml:space="preserve">if the CSI report is configured with </w:t>
            </w:r>
            <m:oMath>
              <m:sSub>
                <m:sSubPr>
                  <m:ctrlPr>
                    <w:rPr>
                      <w:rFonts w:ascii="Cambria Math" w:hAnsi="Cambria Math" w:cs="Times"/>
                      <w:i/>
                      <w:sz w:val="24"/>
                      <w:szCs w:val="24"/>
                      <w:lang w:val="en-AU"/>
                    </w:rPr>
                  </m:ctrlPr>
                </m:sSubPr>
                <m:e>
                  <m:r>
                    <w:rPr>
                      <w:rFonts w:ascii="Cambria Math" w:hAnsi="Cambria Math" w:cs="Times"/>
                      <w:sz w:val="24"/>
                      <w:szCs w:val="24"/>
                      <w:lang w:val="en-AU"/>
                    </w:rPr>
                    <m:t>N</m:t>
                  </m:r>
                </m:e>
                <m:sub>
                  <m:r>
                    <w:rPr>
                      <w:rFonts w:ascii="Cambria Math" w:hAnsi="Cambria Math" w:cs="Times"/>
                      <w:sz w:val="24"/>
                      <w:szCs w:val="24"/>
                      <w:lang w:val="en-AU"/>
                    </w:rPr>
                    <m:t>4</m:t>
                  </m:r>
                </m:sub>
              </m:sSub>
              <m:r>
                <w:rPr>
                  <w:rFonts w:ascii="Cambria Math" w:hAnsi="Cambria Math" w:cs="Times"/>
                  <w:sz w:val="24"/>
                  <w:szCs w:val="24"/>
                  <w:lang w:val="en-AU"/>
                </w:rPr>
                <m:t>&gt;1</m:t>
              </m:r>
            </m:oMath>
            <w:r w:rsidRPr="00B83143">
              <w:rPr>
                <w:rFonts w:ascii="Times" w:hAnsi="Times" w:cs="Times"/>
                <w:sz w:val="24"/>
                <w:szCs w:val="24"/>
                <w:lang w:val="en-AU"/>
              </w:rPr>
              <w:t xml:space="preserve">, </w:t>
            </w:r>
            <w:r w:rsidRPr="00B83143">
              <w:rPr>
                <w:rFonts w:ascii="Times" w:hAnsi="Times" w:cs="Times"/>
                <w:i/>
                <w:iCs/>
                <w:sz w:val="24"/>
                <w:szCs w:val="24"/>
                <w:lang w:eastAsia="zh-CN"/>
              </w:rPr>
              <w:t>codebookType</w:t>
            </w:r>
            <w:r w:rsidRPr="00B83143">
              <w:rPr>
                <w:rFonts w:ascii="Times" w:hAnsi="Times" w:cs="Times"/>
                <w:sz w:val="24"/>
                <w:szCs w:val="24"/>
                <w:lang w:eastAsia="zh-CN"/>
              </w:rPr>
              <w:t xml:space="preserve"> is set to </w:t>
            </w:r>
            <w:r w:rsidRPr="00B83143">
              <w:rPr>
                <w:rFonts w:ascii="Times" w:eastAsia="MS Mincho" w:hAnsi="Times" w:cs="Times"/>
                <w:sz w:val="24"/>
                <w:szCs w:val="24"/>
              </w:rPr>
              <w:t xml:space="preserve">'typeII-Doppler-r18' and the corresponding </w:t>
            </w:r>
            <w:r w:rsidRPr="00B83143">
              <w:rPr>
                <w:rFonts w:ascii="Times" w:eastAsia="MS Mincho" w:hAnsi="Times" w:cs="Times"/>
                <w:i/>
                <w:iCs/>
                <w:sz w:val="24"/>
                <w:szCs w:val="24"/>
              </w:rPr>
              <w:t>NZP-CSI-RS-ResourceSet</w:t>
            </w:r>
            <w:r w:rsidRPr="00B83143">
              <w:rPr>
                <w:rFonts w:ascii="Times" w:eastAsia="MS Mincho" w:hAnsi="Times" w:cs="Times"/>
                <w:sz w:val="24"/>
                <w:szCs w:val="24"/>
              </w:rPr>
              <w:t xml:space="preserve"> for channel measurement is aperiodic with </w:t>
            </w:r>
            <m:oMath>
              <m:r>
                <w:rPr>
                  <w:rFonts w:ascii="Cambria Math" w:eastAsia="MS Mincho" w:hAnsi="Cambria Math" w:cs="Times"/>
                  <w:sz w:val="24"/>
                  <w:szCs w:val="24"/>
                </w:rPr>
                <m:t>K</m:t>
              </m:r>
            </m:oMath>
            <w:r w:rsidRPr="00B83143">
              <w:rPr>
                <w:rFonts w:ascii="Times" w:eastAsia="MS Mincho" w:hAnsi="Times" w:cs="Times"/>
                <w:sz w:val="24"/>
                <w:szCs w:val="24"/>
              </w:rPr>
              <w:t xml:space="preserve"> CSI-RS resources, and </w:t>
            </w:r>
            <m:oMath>
              <m:r>
                <w:rPr>
                  <w:rFonts w:ascii="Cambria Math" w:hAnsi="Cambria Math" w:cs="Times"/>
                  <w:sz w:val="24"/>
                  <w:szCs w:val="24"/>
                  <w:lang w:val="en-GB"/>
                </w:rPr>
                <m:t>t</m:t>
              </m:r>
            </m:oMath>
            <w:r w:rsidRPr="00B83143">
              <w:rPr>
                <w:rFonts w:ascii="Times" w:hAnsi="Times" w:cs="Times"/>
                <w:sz w:val="24"/>
                <w:szCs w:val="24"/>
              </w:rPr>
              <w:t xml:space="preserve"> is according to UE reported capability </w:t>
            </w:r>
            <w:r w:rsidRPr="00B83143">
              <w:rPr>
                <w:rFonts w:ascii="Times" w:hAnsi="Times" w:cs="Times"/>
                <w:sz w:val="24"/>
                <w:szCs w:val="24"/>
                <w:lang w:val="en-GB"/>
              </w:rPr>
              <w:t xml:space="preserve">as defined in [13, TS 38.306] </w:t>
            </w:r>
            <w:r w:rsidRPr="00B83143">
              <w:rPr>
                <w:rFonts w:ascii="Times" w:eastAsia="MS Mincho" w:hAnsi="Times" w:cs="Times"/>
                <w:sz w:val="24"/>
                <w:szCs w:val="24"/>
              </w:rPr>
              <w:t xml:space="preserve">when </w:t>
            </w:r>
            <w:r w:rsidRPr="00B83143">
              <w:rPr>
                <w:rFonts w:ascii="Times" w:hAnsi="Times" w:cs="Times"/>
                <w:sz w:val="24"/>
                <w:szCs w:val="24"/>
              </w:rPr>
              <w:t xml:space="preserve">higher layer parameter </w:t>
            </w:r>
            <w:r w:rsidRPr="00B83143">
              <w:rPr>
                <w:rFonts w:ascii="Times" w:eastAsia="MS Mincho" w:hAnsi="Times" w:cs="Times"/>
                <w:i/>
                <w:iCs/>
                <w:sz w:val="24"/>
                <w:szCs w:val="24"/>
              </w:rPr>
              <w:t>[</w:t>
            </w:r>
            <w:r w:rsidRPr="00B83143">
              <w:rPr>
                <w:rFonts w:ascii="Times" w:hAnsi="Times" w:cs="Times"/>
                <w:i/>
                <w:iCs/>
                <w:sz w:val="24"/>
                <w:szCs w:val="24"/>
                <w:lang w:eastAsia="zh-CN"/>
              </w:rPr>
              <w:t>RRC_name-r19]</w:t>
            </w:r>
            <w:r w:rsidRPr="00B83143">
              <w:rPr>
                <w:rFonts w:ascii="Times" w:hAnsi="Times" w:cs="Times"/>
                <w:i/>
                <w:iCs/>
                <w:sz w:val="24"/>
                <w:szCs w:val="24"/>
              </w:rPr>
              <w:t xml:space="preserve"> </w:t>
            </w:r>
            <w:r w:rsidRPr="00B83143">
              <w:rPr>
                <w:rFonts w:ascii="Times" w:hAnsi="Times" w:cs="Times"/>
                <w:sz w:val="24"/>
                <w:szCs w:val="24"/>
              </w:rPr>
              <w:t xml:space="preserve">is configured in </w:t>
            </w:r>
            <w:r w:rsidRPr="00B83143">
              <w:rPr>
                <w:rFonts w:ascii="Times" w:hAnsi="Times" w:cs="Times"/>
                <w:i/>
                <w:iCs/>
                <w:sz w:val="24"/>
                <w:szCs w:val="24"/>
              </w:rPr>
              <w:t>CSI-ReportConfig</w:t>
            </w:r>
            <w:r w:rsidRPr="00B83143">
              <w:rPr>
                <w:rFonts w:ascii="Times" w:hAnsi="Times" w:cs="Times"/>
                <w:sz w:val="24"/>
                <w:szCs w:val="24"/>
              </w:rPr>
              <w:t>,</w:t>
            </w:r>
            <w:r w:rsidRPr="00B83143">
              <w:rPr>
                <w:rFonts w:ascii="Times" w:hAnsi="Times" w:cs="Times"/>
                <w:sz w:val="24"/>
                <w:szCs w:val="24"/>
                <w:lang w:val="en-GB"/>
              </w:rPr>
              <w:t xml:space="preserve"> otherwise </w:t>
            </w:r>
            <m:oMath>
              <m:r>
                <w:rPr>
                  <w:rFonts w:ascii="Cambria Math" w:hAnsi="Cambria Math" w:cs="Times"/>
                  <w:sz w:val="24"/>
                  <w:szCs w:val="24"/>
                  <w:lang w:val="en-AU"/>
                </w:rPr>
                <m:t xml:space="preserve"> </m:t>
              </m:r>
              <m:r>
                <w:rPr>
                  <w:rFonts w:ascii="Cambria Math" w:hAnsi="Cambria Math" w:cs="Times"/>
                  <w:sz w:val="24"/>
                  <w:szCs w:val="24"/>
                  <w:lang w:val="en-GB"/>
                </w:rPr>
                <m:t>t=0</m:t>
              </m:r>
            </m:oMath>
            <w:r w:rsidRPr="00B83143">
              <w:rPr>
                <w:rFonts w:ascii="Times" w:eastAsia="MS Mincho" w:hAnsi="Times" w:cs="Times"/>
                <w:sz w:val="24"/>
                <w:szCs w:val="24"/>
              </w:rPr>
              <w:t>,</w:t>
            </w:r>
            <w:r w:rsidRPr="00B83143">
              <w:rPr>
                <w:rFonts w:ascii="Times" w:hAnsi="Times" w:cs="Times"/>
                <w:sz w:val="24"/>
                <w:szCs w:val="24"/>
                <w:lang w:val="en-GB"/>
              </w:rPr>
              <w:t xml:space="preserve"> </w:t>
            </w:r>
            <w:r w:rsidRPr="00B83143">
              <w:rPr>
                <w:rFonts w:ascii="Times" w:eastAsia="MS Mincho" w:hAnsi="Times" w:cs="Times"/>
                <w:sz w:val="24"/>
                <w:szCs w:val="24"/>
              </w:rPr>
              <w:t>or</w:t>
            </w:r>
          </w:p>
          <w:p w14:paraId="58972BDA" w14:textId="77777777" w:rsidR="008E478C" w:rsidRPr="00B83143" w:rsidRDefault="008E478C" w:rsidP="00A01419">
            <w:pPr>
              <w:pStyle w:val="B1"/>
              <w:rPr>
                <w:rFonts w:ascii="Times" w:eastAsia="MS Mincho" w:hAnsi="Times" w:cs="Times"/>
                <w:sz w:val="24"/>
                <w:szCs w:val="24"/>
              </w:rPr>
            </w:pPr>
            <w:r w:rsidRPr="00B83143">
              <w:rPr>
                <w:rFonts w:ascii="Times" w:hAnsi="Times" w:cs="Times"/>
                <w:sz w:val="24"/>
                <w:szCs w:val="24"/>
              </w:rPr>
              <w:t>-</w:t>
            </w:r>
            <w:r w:rsidRPr="00B83143">
              <w:rPr>
                <w:rFonts w:ascii="Times" w:hAnsi="Times" w:cs="Times"/>
                <w:sz w:val="24"/>
                <w:szCs w:val="24"/>
              </w:rPr>
              <w:tab/>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+w+t,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+t)</m:t>
              </m:r>
            </m:oMath>
            <w:r w:rsidRPr="00B83143">
              <w:rPr>
                <w:rFonts w:ascii="Times" w:hAnsi="Times" w:cs="Times"/>
                <w:sz w:val="24"/>
                <w:szCs w:val="24"/>
              </w:rPr>
              <w:t xml:space="preserve"> or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+w+</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+t,</m:t>
              </m:r>
              <m:sSubSup>
                <m:sSubSupPr>
                  <m:ctrlPr>
                    <w:rPr>
                      <w:rFonts w:ascii="Cambria Math" w:hAnsi="Cambria Math" w:cs="Times"/>
                      <w:i/>
                      <w:sz w:val="24"/>
                      <w:szCs w:val="24"/>
                    </w:rPr>
                  </m:ctrlPr>
                </m:sSubSupPr>
                <m:e>
                  <m:r>
                    <w:rPr>
                      <w:rFonts w:ascii="Cambria Math" w:hAnsi="Cambria Math" w:cs="Times"/>
                      <w:sz w:val="24"/>
                      <w:szCs w:val="24"/>
                    </w:rPr>
                    <m:t>2Z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+t)</m:t>
              </m:r>
            </m:oMath>
            <w:r w:rsidRPr="00B83143">
              <w:rPr>
                <w:rFonts w:ascii="Times" w:hAnsi="Times" w:cs="Times"/>
                <w:sz w:val="24"/>
                <w:szCs w:val="24"/>
              </w:rPr>
              <w:t xml:space="preserve">, according to UE reported capability, with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of table 5.4-2, </w:t>
            </w:r>
            <w:r w:rsidRPr="00B83143">
              <w:rPr>
                <w:rFonts w:ascii="Times" w:hAnsi="Times" w:cs="Times"/>
                <w:sz w:val="24"/>
                <w:szCs w:val="24"/>
                <w:lang w:val="en-AU"/>
              </w:rPr>
              <w:t xml:space="preserve">if the CSI report is configured with </w:t>
            </w:r>
            <m:oMath>
              <m:sSub>
                <m:sSubPr>
                  <m:ctrlPr>
                    <w:rPr>
                      <w:rFonts w:ascii="Cambria Math" w:hAnsi="Cambria Math" w:cs="Times"/>
                      <w:i/>
                      <w:sz w:val="24"/>
                      <w:szCs w:val="24"/>
                      <w:lang w:val="en-AU"/>
                    </w:rPr>
                  </m:ctrlPr>
                </m:sSubPr>
                <m:e>
                  <m:r>
                    <w:rPr>
                      <w:rFonts w:ascii="Cambria Math" w:hAnsi="Cambria Math" w:cs="Times"/>
                      <w:sz w:val="24"/>
                      <w:szCs w:val="24"/>
                      <w:lang w:val="en-AU"/>
                    </w:rPr>
                    <m:t>N</m:t>
                  </m:r>
                </m:e>
                <m:sub>
                  <m:r>
                    <w:rPr>
                      <w:rFonts w:ascii="Cambria Math" w:hAnsi="Cambria Math" w:cs="Times"/>
                      <w:sz w:val="24"/>
                      <w:szCs w:val="24"/>
                      <w:lang w:val="en-AU"/>
                    </w:rPr>
                    <m:t>4</m:t>
                  </m:r>
                </m:sub>
              </m:sSub>
              <m:r>
                <w:rPr>
                  <w:rFonts w:ascii="Cambria Math" w:hAnsi="Cambria Math" w:cs="Times"/>
                  <w:sz w:val="24"/>
                  <w:szCs w:val="24"/>
                  <w:lang w:val="en-AU"/>
                </w:rPr>
                <m:t>&gt;1</m:t>
              </m:r>
            </m:oMath>
            <w:r w:rsidRPr="00B83143">
              <w:rPr>
                <w:rFonts w:ascii="Times" w:hAnsi="Times" w:cs="Times"/>
                <w:sz w:val="24"/>
                <w:szCs w:val="24"/>
                <w:lang w:val="en-AU"/>
              </w:rPr>
              <w:t xml:space="preserve">, </w:t>
            </w:r>
            <w:r w:rsidRPr="00B83143">
              <w:rPr>
                <w:rFonts w:ascii="Times" w:hAnsi="Times" w:cs="Times"/>
                <w:i/>
                <w:iCs/>
                <w:sz w:val="24"/>
                <w:szCs w:val="24"/>
                <w:lang w:eastAsia="zh-CN"/>
              </w:rPr>
              <w:t>codebookType</w:t>
            </w:r>
            <w:r w:rsidRPr="00B83143">
              <w:rPr>
                <w:rFonts w:ascii="Times" w:hAnsi="Times" w:cs="Times"/>
                <w:sz w:val="24"/>
                <w:szCs w:val="24"/>
                <w:lang w:eastAsia="zh-CN"/>
              </w:rPr>
              <w:t xml:space="preserve"> is set to </w:t>
            </w:r>
            <w:r w:rsidRPr="00B83143">
              <w:rPr>
                <w:rFonts w:ascii="Times" w:eastAsia="MS Mincho" w:hAnsi="Times" w:cs="Times"/>
                <w:sz w:val="24"/>
                <w:szCs w:val="24"/>
              </w:rPr>
              <w:t xml:space="preserve">'typeII-Doppler-r18' and the corresponding </w:t>
            </w:r>
            <w:r w:rsidRPr="00B83143">
              <w:rPr>
                <w:rFonts w:ascii="Times" w:eastAsia="MS Mincho" w:hAnsi="Times" w:cs="Times"/>
                <w:i/>
                <w:iCs/>
                <w:sz w:val="24"/>
                <w:szCs w:val="24"/>
              </w:rPr>
              <w:t>NZP-CSI-RS-ResourceSet</w:t>
            </w:r>
            <w:r w:rsidRPr="00B83143">
              <w:rPr>
                <w:rFonts w:ascii="Times" w:eastAsia="MS Mincho" w:hAnsi="Times" w:cs="Times"/>
                <w:sz w:val="24"/>
                <w:szCs w:val="24"/>
              </w:rPr>
              <w:t xml:space="preserve"> for channel measurement is periodic or semi-persistent with a single CSI-RS resource, and </w:t>
            </w:r>
            <m:oMath>
              <m:r>
                <w:rPr>
                  <w:rFonts w:ascii="Cambria Math" w:hAnsi="Cambria Math" w:cs="Times"/>
                  <w:sz w:val="24"/>
                  <w:szCs w:val="24"/>
                  <w:lang w:val="en-GB"/>
                </w:rPr>
                <m:t>t</m:t>
              </m:r>
            </m:oMath>
            <w:r w:rsidRPr="00B83143">
              <w:rPr>
                <w:rFonts w:ascii="Times" w:hAnsi="Times" w:cs="Times"/>
                <w:sz w:val="24"/>
                <w:szCs w:val="24"/>
              </w:rPr>
              <w:t xml:space="preserve"> is according to UE reported capability </w:t>
            </w:r>
            <w:r w:rsidRPr="00B83143">
              <w:rPr>
                <w:rFonts w:ascii="Times" w:hAnsi="Times" w:cs="Times"/>
                <w:sz w:val="24"/>
                <w:szCs w:val="24"/>
                <w:lang w:val="en-GB"/>
              </w:rPr>
              <w:t xml:space="preserve">as defined in [13, TS 38.306] </w:t>
            </w:r>
            <w:r w:rsidRPr="00B83143">
              <w:rPr>
                <w:rFonts w:ascii="Times" w:eastAsia="MS Mincho" w:hAnsi="Times" w:cs="Times"/>
                <w:sz w:val="24"/>
                <w:szCs w:val="24"/>
              </w:rPr>
              <w:t xml:space="preserve">when </w:t>
            </w:r>
            <w:r w:rsidRPr="00B83143">
              <w:rPr>
                <w:rFonts w:ascii="Times" w:hAnsi="Times" w:cs="Times"/>
                <w:sz w:val="24"/>
                <w:szCs w:val="24"/>
              </w:rPr>
              <w:t xml:space="preserve">higher layer parameter </w:t>
            </w:r>
            <w:r w:rsidRPr="00B83143">
              <w:rPr>
                <w:rFonts w:ascii="Times" w:eastAsia="MS Mincho" w:hAnsi="Times" w:cs="Times"/>
                <w:i/>
                <w:iCs/>
                <w:sz w:val="24"/>
                <w:szCs w:val="24"/>
              </w:rPr>
              <w:t>[</w:t>
            </w:r>
            <w:r w:rsidRPr="00B83143">
              <w:rPr>
                <w:rFonts w:ascii="Times" w:hAnsi="Times" w:cs="Times"/>
                <w:i/>
                <w:iCs/>
                <w:sz w:val="24"/>
                <w:szCs w:val="24"/>
                <w:lang w:eastAsia="zh-CN"/>
              </w:rPr>
              <w:t>RRC_name-r19]</w:t>
            </w:r>
            <w:r w:rsidRPr="00B83143">
              <w:rPr>
                <w:rFonts w:ascii="Times" w:hAnsi="Times" w:cs="Times"/>
                <w:i/>
                <w:iCs/>
                <w:sz w:val="24"/>
                <w:szCs w:val="24"/>
              </w:rPr>
              <w:t xml:space="preserve"> </w:t>
            </w:r>
            <w:r w:rsidRPr="00B83143">
              <w:rPr>
                <w:rFonts w:ascii="Times" w:hAnsi="Times" w:cs="Times"/>
                <w:sz w:val="24"/>
                <w:szCs w:val="24"/>
              </w:rPr>
              <w:t xml:space="preserve">is configured in </w:t>
            </w:r>
            <w:r w:rsidRPr="00B83143">
              <w:rPr>
                <w:rFonts w:ascii="Times" w:hAnsi="Times" w:cs="Times"/>
                <w:i/>
                <w:iCs/>
                <w:sz w:val="24"/>
                <w:szCs w:val="24"/>
              </w:rPr>
              <w:t>CSI-ReportConfig</w:t>
            </w:r>
            <w:r w:rsidRPr="00B83143">
              <w:rPr>
                <w:rFonts w:ascii="Times" w:hAnsi="Times" w:cs="Times"/>
                <w:sz w:val="24"/>
                <w:szCs w:val="24"/>
              </w:rPr>
              <w:t>,</w:t>
            </w:r>
            <w:r w:rsidRPr="00B83143">
              <w:rPr>
                <w:rFonts w:ascii="Times" w:hAnsi="Times" w:cs="Times"/>
                <w:sz w:val="24"/>
                <w:szCs w:val="24"/>
                <w:lang w:val="en-GB"/>
              </w:rPr>
              <w:t xml:space="preserve"> otherwise </w:t>
            </w:r>
            <m:oMath>
              <m:r>
                <w:rPr>
                  <w:rFonts w:ascii="Cambria Math" w:hAnsi="Cambria Math" w:cs="Times"/>
                  <w:sz w:val="24"/>
                  <w:szCs w:val="24"/>
                  <w:lang w:val="en-AU"/>
                </w:rPr>
                <m:t xml:space="preserve"> </m:t>
              </m:r>
              <m:r>
                <w:rPr>
                  <w:rFonts w:ascii="Cambria Math" w:hAnsi="Cambria Math" w:cs="Times"/>
                  <w:sz w:val="24"/>
                  <w:szCs w:val="24"/>
                  <w:lang w:val="en-GB"/>
                </w:rPr>
                <m:t>t=0</m:t>
              </m:r>
            </m:oMath>
            <w:r w:rsidRPr="00B83143">
              <w:rPr>
                <w:rFonts w:ascii="Times" w:eastAsia="MS Mincho" w:hAnsi="Times" w:cs="Times"/>
                <w:sz w:val="24"/>
                <w:szCs w:val="24"/>
              </w:rPr>
              <w:t>,</w:t>
            </w:r>
            <w:r w:rsidRPr="00B83143">
              <w:rPr>
                <w:rFonts w:ascii="Times" w:hAnsi="Times" w:cs="Times"/>
                <w:sz w:val="24"/>
                <w:szCs w:val="24"/>
                <w:lang w:val="en-GB"/>
              </w:rPr>
              <w:t xml:space="preserve"> </w:t>
            </w:r>
            <w:r w:rsidRPr="00B83143">
              <w:rPr>
                <w:rFonts w:ascii="Times" w:eastAsia="MS Mincho" w:hAnsi="Times" w:cs="Times"/>
                <w:sz w:val="24"/>
                <w:szCs w:val="24"/>
              </w:rPr>
              <w:t>or</w:t>
            </w:r>
          </w:p>
          <w:p w14:paraId="3A7A3B56" w14:textId="77777777" w:rsidR="008E478C" w:rsidRPr="00B83143" w:rsidRDefault="008E478C" w:rsidP="00A01419">
            <w:pPr>
              <w:pStyle w:val="B1"/>
              <w:rPr>
                <w:rFonts w:ascii="Times" w:hAnsi="Times" w:cs="Times"/>
                <w:sz w:val="24"/>
                <w:szCs w:val="24"/>
              </w:rPr>
            </w:pPr>
            <w:r w:rsidRPr="00B83143">
              <w:rPr>
                <w:rFonts w:ascii="Times" w:hAnsi="Times" w:cs="Times"/>
                <w:sz w:val="24"/>
                <w:szCs w:val="24"/>
              </w:rPr>
              <w:t>-</w:t>
            </w:r>
            <w:r w:rsidRPr="00B83143">
              <w:rPr>
                <w:rFonts w:ascii="Times" w:hAnsi="Times" w:cs="Times"/>
                <w:sz w:val="24"/>
                <w:szCs w:val="24"/>
              </w:rPr>
              <w:tab/>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+14</m:t>
              </m:r>
              <m:d>
                <m:dPr>
                  <m:ctrlPr>
                    <w:rPr>
                      <w:rFonts w:ascii="Cambria Math" w:hAnsi="Cambria Math" w:cs="Times"/>
                      <w:i/>
                      <w:sz w:val="24"/>
                      <w:szCs w:val="24"/>
                    </w:rPr>
                  </m:ctrlPr>
                </m:dPr>
                <m:e>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rPr>
                        <m:t>DOPP</m:t>
                      </m:r>
                    </m:sub>
                  </m:sSub>
                  <m:r>
                    <w:rPr>
                      <w:rFonts w:ascii="Cambria Math" w:hAnsi="Cambria Math" w:cs="Times"/>
                      <w:sz w:val="24"/>
                      <w:szCs w:val="24"/>
                    </w:rPr>
                    <m:t>-1</m:t>
                  </m:r>
                </m:e>
              </m:d>
              <m:r>
                <w:rPr>
                  <w:rFonts w:ascii="Cambria Math" w:hAnsi="Cambria Math" w:cs="Times"/>
                  <w:sz w:val="24"/>
                  <w:szCs w:val="24"/>
                </w:rPr>
                <m:t>m,</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with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of table 5.4-2, </w:t>
            </w:r>
            <w:r w:rsidRPr="00B83143">
              <w:rPr>
                <w:rFonts w:ascii="Times" w:hAnsi="Times" w:cs="Times"/>
                <w:sz w:val="24"/>
                <w:szCs w:val="24"/>
                <w:lang w:val="en-AU"/>
              </w:rPr>
              <w:t xml:space="preserve">if the CSI report is configured with </w:t>
            </w:r>
            <m:oMath>
              <m:sSub>
                <m:sSubPr>
                  <m:ctrlPr>
                    <w:rPr>
                      <w:rFonts w:ascii="Cambria Math" w:hAnsi="Cambria Math" w:cs="Times"/>
                      <w:i/>
                      <w:sz w:val="24"/>
                      <w:szCs w:val="24"/>
                      <w:lang w:val="en-AU"/>
                    </w:rPr>
                  </m:ctrlPr>
                </m:sSubPr>
                <m:e>
                  <m:r>
                    <w:rPr>
                      <w:rFonts w:ascii="Cambria Math" w:hAnsi="Cambria Math" w:cs="Times"/>
                      <w:sz w:val="24"/>
                      <w:szCs w:val="24"/>
                      <w:lang w:val="en-AU"/>
                    </w:rPr>
                    <m:t>N</m:t>
                  </m:r>
                </m:e>
                <m:sub>
                  <m:r>
                    <w:rPr>
                      <w:rFonts w:ascii="Cambria Math" w:hAnsi="Cambria Math" w:cs="Times"/>
                      <w:sz w:val="24"/>
                      <w:szCs w:val="24"/>
                      <w:lang w:val="en-AU"/>
                    </w:rPr>
                    <m:t>4</m:t>
                  </m:r>
                </m:sub>
              </m:sSub>
              <m:r>
                <w:rPr>
                  <w:rFonts w:ascii="Cambria Math" w:hAnsi="Cambria Math" w:cs="Times"/>
                  <w:sz w:val="24"/>
                  <w:szCs w:val="24"/>
                  <w:lang w:val="en-AU"/>
                </w:rPr>
                <m:t>=1</m:t>
              </m:r>
            </m:oMath>
            <w:r w:rsidRPr="00B83143">
              <w:rPr>
                <w:rFonts w:ascii="Times" w:hAnsi="Times" w:cs="Times"/>
                <w:sz w:val="24"/>
                <w:szCs w:val="24"/>
                <w:lang w:val="en-AU"/>
              </w:rPr>
              <w:t xml:space="preserve">, </w:t>
            </w:r>
            <w:r w:rsidRPr="00B83143">
              <w:rPr>
                <w:rFonts w:ascii="Times" w:hAnsi="Times" w:cs="Times"/>
                <w:i/>
                <w:iCs/>
                <w:sz w:val="24"/>
                <w:szCs w:val="24"/>
              </w:rPr>
              <w:t>codebookType</w:t>
            </w:r>
            <w:r w:rsidRPr="00B83143">
              <w:rPr>
                <w:rFonts w:ascii="Times" w:hAnsi="Times" w:cs="Times"/>
                <w:sz w:val="24"/>
                <w:szCs w:val="24"/>
              </w:rPr>
              <w:t xml:space="preserve"> is set to 'typeII-Doppler-r19' and the corresponding </w:t>
            </w:r>
            <w:r w:rsidRPr="00B83143">
              <w:rPr>
                <w:rFonts w:ascii="Times" w:hAnsi="Times" w:cs="Times"/>
                <w:i/>
                <w:iCs/>
                <w:sz w:val="24"/>
                <w:szCs w:val="24"/>
              </w:rPr>
              <w:t>NZP-CSI-RS-ResourceSet</w:t>
            </w:r>
            <w:r w:rsidRPr="00B83143">
              <w:rPr>
                <w:rFonts w:ascii="Times" w:hAnsi="Times" w:cs="Times"/>
                <w:sz w:val="24"/>
                <w:szCs w:val="24"/>
              </w:rPr>
              <w:t xml:space="preserve"> for channel measurement is aperiodic with </w:t>
            </w:r>
            <m:oMath>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rPr>
                    <m:t>DOPP</m:t>
                  </m:r>
                </m:sub>
              </m:sSub>
            </m:oMath>
            <w:r w:rsidRPr="00B83143">
              <w:rPr>
                <w:rFonts w:ascii="Times" w:hAnsi="Times" w:cs="Times"/>
                <w:sz w:val="24"/>
                <w:szCs w:val="24"/>
              </w:rPr>
              <w:t xml:space="preserve"> CSI-RS resource groups, or</w:t>
            </w:r>
          </w:p>
          <w:p w14:paraId="7E4336B8" w14:textId="77777777" w:rsidR="008E478C" w:rsidRPr="00B83143" w:rsidRDefault="008E478C" w:rsidP="00A01419">
            <w:pPr>
              <w:pStyle w:val="B1"/>
              <w:rPr>
                <w:rFonts w:ascii="Times" w:hAnsi="Times" w:cs="Times"/>
                <w:sz w:val="24"/>
                <w:szCs w:val="24"/>
              </w:rPr>
            </w:pPr>
            <w:r w:rsidRPr="00B83143">
              <w:rPr>
                <w:rFonts w:ascii="Times" w:hAnsi="Times" w:cs="Times"/>
                <w:sz w:val="24"/>
                <w:szCs w:val="24"/>
              </w:rPr>
              <w:t>-</w:t>
            </w:r>
            <w:r w:rsidRPr="00B83143">
              <w:rPr>
                <w:rFonts w:ascii="Times" w:hAnsi="Times" w:cs="Times"/>
                <w:sz w:val="24"/>
                <w:szCs w:val="24"/>
              </w:rPr>
              <w:tab/>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+w,</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with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of table 5.4-2, where </w:t>
            </w:r>
            <m:oMath>
              <m:r>
                <w:rPr>
                  <w:rFonts w:ascii="Cambria Math" w:hAnsi="Cambria Math" w:cs="Times"/>
                  <w:sz w:val="24"/>
                  <w:szCs w:val="24"/>
                </w:rPr>
                <m:t>w=56⋅(</m:t>
              </m:r>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vertAlign w:val="subscript"/>
                    </w:rPr>
                    <m:t>P</m:t>
                  </m:r>
                </m:sub>
              </m:sSub>
              <m:r>
                <w:rPr>
                  <w:rFonts w:ascii="Cambria Math" w:hAnsi="Cambria Math" w:cs="Times"/>
                  <w:sz w:val="24"/>
                  <w:szCs w:val="24"/>
                </w:rPr>
                <m:t xml:space="preserve"> -1)</m:t>
              </m:r>
            </m:oMath>
            <w:r w:rsidRPr="00B83143">
              <w:rPr>
                <w:rFonts w:ascii="Times" w:hAnsi="Times" w:cs="Times"/>
                <w:sz w:val="24"/>
                <w:szCs w:val="24"/>
              </w:rPr>
              <w:t xml:space="preserve"> or </w:t>
            </w:r>
            <m:oMath>
              <m:r>
                <w:rPr>
                  <w:rFonts w:ascii="Cambria Math" w:hAnsi="Cambria Math" w:cs="Times"/>
                  <w:sz w:val="24"/>
                  <w:szCs w:val="24"/>
                </w:rPr>
                <m:t>56⋅</m:t>
              </m:r>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vertAlign w:val="subscript"/>
                    </w:rPr>
                    <m:t>P</m:t>
                  </m:r>
                </m:sub>
              </m:sSub>
            </m:oMath>
            <w:r w:rsidRPr="00B83143">
              <w:rPr>
                <w:rFonts w:ascii="Times" w:hAnsi="Times" w:cs="Times"/>
                <w:sz w:val="24"/>
                <w:szCs w:val="24"/>
              </w:rPr>
              <w:t xml:space="preserve"> symbols, according to the reported UE capability, where the value of </w:t>
            </w:r>
            <m:oMath>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vertAlign w:val="subscript"/>
                    </w:rPr>
                    <m:t>P</m:t>
                  </m:r>
                </m:sub>
              </m:sSub>
            </m:oMath>
            <w:r w:rsidRPr="00B83143">
              <w:rPr>
                <w:rFonts w:ascii="Times" w:hAnsi="Times" w:cs="Times"/>
                <w:sz w:val="24"/>
                <w:szCs w:val="24"/>
                <w:vertAlign w:val="subscript"/>
              </w:rPr>
              <w:t xml:space="preserve"> </w:t>
            </w:r>
            <w:r w:rsidRPr="00B83143">
              <w:rPr>
                <w:rFonts w:ascii="Cambria Math" w:hAnsi="Cambria Math" w:cs="Cambria Math"/>
                <w:sz w:val="24"/>
                <w:szCs w:val="24"/>
              </w:rPr>
              <w:t>∈</w:t>
            </w:r>
            <w:r w:rsidRPr="00B83143">
              <w:rPr>
                <w:rFonts w:ascii="Times" w:hAnsi="Times" w:cs="Times"/>
                <w:sz w:val="24"/>
                <w:szCs w:val="24"/>
              </w:rPr>
              <w:t xml:space="preserve">{1,2,4} is indicated by UE capability, </w:t>
            </w:r>
            <w:r w:rsidRPr="00B83143">
              <w:rPr>
                <w:rFonts w:ascii="Times" w:hAnsi="Times" w:cs="Times"/>
                <w:sz w:val="24"/>
                <w:szCs w:val="24"/>
                <w:lang w:val="en-AU"/>
              </w:rPr>
              <w:t xml:space="preserve">if the CSI report is configured with </w:t>
            </w:r>
            <m:oMath>
              <m:sSub>
                <m:sSubPr>
                  <m:ctrlPr>
                    <w:rPr>
                      <w:rFonts w:ascii="Cambria Math" w:hAnsi="Cambria Math" w:cs="Times"/>
                      <w:i/>
                      <w:sz w:val="24"/>
                      <w:szCs w:val="24"/>
                      <w:lang w:val="en-AU"/>
                    </w:rPr>
                  </m:ctrlPr>
                </m:sSubPr>
                <m:e>
                  <m:r>
                    <w:rPr>
                      <w:rFonts w:ascii="Cambria Math" w:hAnsi="Cambria Math" w:cs="Times"/>
                      <w:sz w:val="24"/>
                      <w:szCs w:val="24"/>
                      <w:lang w:val="en-AU"/>
                    </w:rPr>
                    <m:t>N</m:t>
                  </m:r>
                </m:e>
                <m:sub>
                  <m:r>
                    <w:rPr>
                      <w:rFonts w:ascii="Cambria Math" w:hAnsi="Cambria Math" w:cs="Times"/>
                      <w:sz w:val="24"/>
                      <w:szCs w:val="24"/>
                      <w:lang w:val="en-AU"/>
                    </w:rPr>
                    <m:t>4</m:t>
                  </m:r>
                </m:sub>
              </m:sSub>
              <m:r>
                <w:rPr>
                  <w:rFonts w:ascii="Cambria Math" w:hAnsi="Cambria Math" w:cs="Times"/>
                  <w:sz w:val="24"/>
                  <w:szCs w:val="24"/>
                  <w:lang w:val="en-AU"/>
                </w:rPr>
                <m:t>=1</m:t>
              </m:r>
            </m:oMath>
            <w:r w:rsidRPr="00B83143">
              <w:rPr>
                <w:rFonts w:ascii="Times" w:hAnsi="Times" w:cs="Times"/>
                <w:sz w:val="24"/>
                <w:szCs w:val="24"/>
                <w:lang w:val="en-AU"/>
              </w:rPr>
              <w:t xml:space="preserve">, </w:t>
            </w:r>
            <w:r w:rsidRPr="00B83143">
              <w:rPr>
                <w:rFonts w:ascii="Times" w:hAnsi="Times" w:cs="Times"/>
                <w:i/>
                <w:iCs/>
                <w:sz w:val="24"/>
                <w:szCs w:val="24"/>
              </w:rPr>
              <w:t>codebookType</w:t>
            </w:r>
            <w:r w:rsidRPr="00B83143">
              <w:rPr>
                <w:rFonts w:ascii="Times" w:hAnsi="Times" w:cs="Times"/>
                <w:sz w:val="24"/>
                <w:szCs w:val="24"/>
              </w:rPr>
              <w:t xml:space="preserve"> is set to 'typeII-Doppler-r19' and the corresponding </w:t>
            </w:r>
            <w:r w:rsidRPr="00B83143">
              <w:rPr>
                <w:rFonts w:ascii="Times" w:hAnsi="Times" w:cs="Times"/>
                <w:i/>
                <w:iCs/>
                <w:sz w:val="24"/>
                <w:szCs w:val="24"/>
              </w:rPr>
              <w:t>NZP-CSI-RS-ResourceSet</w:t>
            </w:r>
            <w:r w:rsidRPr="00B83143">
              <w:rPr>
                <w:rFonts w:ascii="Times" w:hAnsi="Times" w:cs="Times"/>
                <w:sz w:val="24"/>
                <w:szCs w:val="24"/>
              </w:rPr>
              <w:t xml:space="preserve"> for channel measurement is periodic or semi-persistent, or</w:t>
            </w:r>
          </w:p>
          <w:bookmarkEnd w:id="3"/>
          <w:p w14:paraId="739720EF" w14:textId="77777777" w:rsidR="008E478C" w:rsidRPr="00B83143" w:rsidRDefault="008E478C" w:rsidP="00A01419">
            <w:pPr>
              <w:pStyle w:val="B1"/>
              <w:rPr>
                <w:rFonts w:ascii="Times" w:hAnsi="Times" w:cs="Times"/>
                <w:sz w:val="24"/>
                <w:szCs w:val="24"/>
              </w:rPr>
            </w:pPr>
            <w:r w:rsidRPr="00B83143">
              <w:rPr>
                <w:rFonts w:ascii="Times" w:hAnsi="Times" w:cs="Times"/>
                <w:sz w:val="24"/>
                <w:szCs w:val="24"/>
              </w:rPr>
              <w:t>-</w:t>
            </w:r>
            <w:r w:rsidRPr="00B83143">
              <w:rPr>
                <w:rFonts w:ascii="Times" w:hAnsi="Times" w:cs="Times"/>
                <w:sz w:val="24"/>
                <w:szCs w:val="24"/>
              </w:rPr>
              <w:tab/>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+14</m:t>
              </m:r>
              <m:d>
                <m:dPr>
                  <m:ctrlPr>
                    <w:rPr>
                      <w:rFonts w:ascii="Cambria Math" w:hAnsi="Cambria Math" w:cs="Times"/>
                      <w:i/>
                      <w:sz w:val="24"/>
                      <w:szCs w:val="24"/>
                    </w:rPr>
                  </m:ctrlPr>
                </m:dPr>
                <m:e>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rPr>
                        <m:t>DOPP</m:t>
                      </m:r>
                    </m:sub>
                  </m:sSub>
                  <m:r>
                    <w:rPr>
                      <w:rFonts w:ascii="Cambria Math" w:hAnsi="Cambria Math" w:cs="Times"/>
                      <w:sz w:val="24"/>
                      <w:szCs w:val="24"/>
                    </w:rPr>
                    <m:t>-1</m:t>
                  </m:r>
                </m:e>
              </m:d>
              <m:r>
                <w:rPr>
                  <w:rFonts w:ascii="Cambria Math" w:hAnsi="Cambria Math" w:cs="Times"/>
                  <w:sz w:val="24"/>
                  <w:szCs w:val="24"/>
                </w:rPr>
                <m:t>m,</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or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+14</m:t>
              </m:r>
              <m:d>
                <m:dPr>
                  <m:ctrlPr>
                    <w:rPr>
                      <w:rFonts w:ascii="Cambria Math" w:hAnsi="Cambria Math" w:cs="Times"/>
                      <w:i/>
                      <w:sz w:val="24"/>
                      <w:szCs w:val="24"/>
                    </w:rPr>
                  </m:ctrlPr>
                </m:dPr>
                <m:e>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rPr>
                        <m:t>DOPP</m:t>
                      </m:r>
                    </m:sub>
                  </m:sSub>
                  <m:r>
                    <w:rPr>
                      <w:rFonts w:ascii="Cambria Math" w:hAnsi="Cambria Math" w:cs="Times"/>
                      <w:sz w:val="24"/>
                      <w:szCs w:val="24"/>
                    </w:rPr>
                    <m:t>-1</m:t>
                  </m:r>
                </m:e>
              </m:d>
              <m:r>
                <w:rPr>
                  <w:rFonts w:ascii="Cambria Math" w:hAnsi="Cambria Math" w:cs="Times"/>
                  <w:sz w:val="24"/>
                  <w:szCs w:val="24"/>
                </w:rPr>
                <m:t>m+</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,2</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according to the reported UE capability, with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of table 5.4-2, </w:t>
            </w:r>
            <w:r w:rsidRPr="00B83143">
              <w:rPr>
                <w:rFonts w:ascii="Times" w:hAnsi="Times" w:cs="Times"/>
                <w:sz w:val="24"/>
                <w:szCs w:val="24"/>
                <w:lang w:val="en-AU"/>
              </w:rPr>
              <w:t xml:space="preserve">if the CSI report is configured with </w:t>
            </w:r>
            <m:oMath>
              <m:sSub>
                <m:sSubPr>
                  <m:ctrlPr>
                    <w:rPr>
                      <w:rFonts w:ascii="Cambria Math" w:hAnsi="Cambria Math" w:cs="Times"/>
                      <w:i/>
                      <w:sz w:val="24"/>
                      <w:szCs w:val="24"/>
                      <w:lang w:val="en-AU"/>
                    </w:rPr>
                  </m:ctrlPr>
                </m:sSubPr>
                <m:e>
                  <m:r>
                    <w:rPr>
                      <w:rFonts w:ascii="Cambria Math" w:hAnsi="Cambria Math" w:cs="Times"/>
                      <w:sz w:val="24"/>
                      <w:szCs w:val="24"/>
                      <w:lang w:val="en-AU"/>
                    </w:rPr>
                    <m:t>N</m:t>
                  </m:r>
                </m:e>
                <m:sub>
                  <m:r>
                    <w:rPr>
                      <w:rFonts w:ascii="Cambria Math" w:hAnsi="Cambria Math" w:cs="Times"/>
                      <w:sz w:val="24"/>
                      <w:szCs w:val="24"/>
                      <w:lang w:val="en-AU"/>
                    </w:rPr>
                    <m:t>4</m:t>
                  </m:r>
                </m:sub>
              </m:sSub>
              <m:r>
                <w:rPr>
                  <w:rFonts w:ascii="Cambria Math" w:hAnsi="Cambria Math" w:cs="Times"/>
                  <w:sz w:val="24"/>
                  <w:szCs w:val="24"/>
                  <w:lang w:val="en-AU"/>
                </w:rPr>
                <m:t>&gt;1</m:t>
              </m:r>
            </m:oMath>
            <w:r w:rsidRPr="00B83143">
              <w:rPr>
                <w:rFonts w:ascii="Times" w:hAnsi="Times" w:cs="Times"/>
                <w:sz w:val="24"/>
                <w:szCs w:val="24"/>
                <w:lang w:val="en-AU"/>
              </w:rPr>
              <w:t xml:space="preserve">, </w:t>
            </w:r>
            <w:r w:rsidRPr="00B83143">
              <w:rPr>
                <w:rFonts w:ascii="Times" w:hAnsi="Times" w:cs="Times"/>
                <w:i/>
                <w:iCs/>
                <w:sz w:val="24"/>
                <w:szCs w:val="24"/>
              </w:rPr>
              <w:t>codebookType</w:t>
            </w:r>
            <w:r w:rsidRPr="00B83143">
              <w:rPr>
                <w:rFonts w:ascii="Times" w:hAnsi="Times" w:cs="Times"/>
                <w:sz w:val="24"/>
                <w:szCs w:val="24"/>
              </w:rPr>
              <w:t xml:space="preserve"> is set to 'typeII-Dop pler-r19' and the corresponding </w:t>
            </w:r>
            <w:r w:rsidRPr="00B83143">
              <w:rPr>
                <w:rFonts w:ascii="Times" w:hAnsi="Times" w:cs="Times"/>
                <w:i/>
                <w:iCs/>
                <w:sz w:val="24"/>
                <w:szCs w:val="24"/>
              </w:rPr>
              <w:t>NZP-CSI-RS-ResourceSet</w:t>
            </w:r>
            <w:r w:rsidRPr="00B83143">
              <w:rPr>
                <w:rFonts w:ascii="Times" w:hAnsi="Times" w:cs="Times"/>
                <w:sz w:val="24"/>
                <w:szCs w:val="24"/>
              </w:rPr>
              <w:t xml:space="preserve"> for channel measurement is aperiodic with </w:t>
            </w:r>
            <m:oMath>
              <m:sSub>
                <m:sSubPr>
                  <m:ctrlPr>
                    <w:rPr>
                      <w:rFonts w:ascii="Cambria Math" w:hAnsi="Cambria Math" w:cs="Times"/>
                      <w:i/>
                      <w:sz w:val="24"/>
                      <w:szCs w:val="24"/>
                    </w:rPr>
                  </m:ctrlPr>
                </m:sSubPr>
                <m:e>
                  <m:r>
                    <w:rPr>
                      <w:rFonts w:ascii="Cambria Math" w:hAnsi="Cambria Math" w:cs="Times"/>
                      <w:sz w:val="24"/>
                      <w:szCs w:val="24"/>
                    </w:rPr>
                    <m:t>K</m:t>
                  </m:r>
                </m:e>
                <m:sub>
                  <m:r>
                    <w:rPr>
                      <w:rFonts w:ascii="Cambria Math" w:hAnsi="Cambria Math" w:cs="Times"/>
                      <w:sz w:val="24"/>
                      <w:szCs w:val="24"/>
                    </w:rPr>
                    <m:t>DOPP</m:t>
                  </m:r>
                </m:sub>
              </m:sSub>
            </m:oMath>
            <w:r w:rsidRPr="00B83143">
              <w:rPr>
                <w:rFonts w:ascii="Times" w:hAnsi="Times" w:cs="Times"/>
                <w:sz w:val="24"/>
                <w:szCs w:val="24"/>
              </w:rPr>
              <w:t xml:space="preserve"> CSI-RS resource groups, or</w:t>
            </w:r>
          </w:p>
          <w:p w14:paraId="07D766D7" w14:textId="77777777" w:rsidR="008E478C" w:rsidRPr="00B83143" w:rsidRDefault="008E478C" w:rsidP="00A01419">
            <w:pPr>
              <w:pStyle w:val="B1"/>
              <w:rPr>
                <w:rFonts w:ascii="Times" w:hAnsi="Times" w:cs="Times"/>
                <w:sz w:val="24"/>
                <w:szCs w:val="24"/>
              </w:rPr>
            </w:pPr>
            <w:r w:rsidRPr="00B83143">
              <w:rPr>
                <w:rFonts w:ascii="Times" w:hAnsi="Times" w:cs="Times"/>
                <w:sz w:val="24"/>
                <w:szCs w:val="24"/>
              </w:rPr>
              <w:t>-</w:t>
            </w:r>
            <w:r w:rsidRPr="00B83143">
              <w:rPr>
                <w:rFonts w:ascii="Times" w:hAnsi="Times" w:cs="Times"/>
                <w:sz w:val="24"/>
                <w:szCs w:val="24"/>
              </w:rPr>
              <w:tab/>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+w,</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or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+w+</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sSubSup>
                <m:sSubSupPr>
                  <m:ctrlPr>
                    <w:rPr>
                      <w:rFonts w:ascii="Cambria Math" w:hAnsi="Cambria Math" w:cs="Times"/>
                      <w:i/>
                      <w:sz w:val="24"/>
                      <w:szCs w:val="24"/>
                    </w:rPr>
                  </m:ctrlPr>
                </m:sSubSupPr>
                <m:e>
                  <m:r>
                    <w:rPr>
                      <w:rFonts w:ascii="Cambria Math" w:hAnsi="Cambria Math" w:cs="Times"/>
                      <w:sz w:val="24"/>
                      <w:szCs w:val="24"/>
                    </w:rPr>
                    <m:t>2Z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according to the reported UE capability, with </w:t>
            </w:r>
            <m:oMath>
              <m:r>
                <w:rPr>
                  <w:rFonts w:ascii="Cambria Math" w:hAnsi="Cambria Math" w:cs="Times"/>
                  <w:sz w:val="24"/>
                  <w:szCs w:val="24"/>
                </w:rPr>
                <m:t>(</m:t>
              </m:r>
              <m:sSub>
                <m:sSubPr>
                  <m:ctrlPr>
                    <w:rPr>
                      <w:rFonts w:ascii="Cambria Math" w:hAnsi="Cambria Math" w:cs="Times"/>
                      <w:i/>
                      <w:sz w:val="24"/>
                      <w:szCs w:val="24"/>
                    </w:rPr>
                  </m:ctrlPr>
                </m:sSubPr>
                <m:e>
                  <m:r>
                    <w:rPr>
                      <w:rFonts w:ascii="Cambria Math" w:hAnsi="Cambria Math" w:cs="Times"/>
                      <w:sz w:val="24"/>
                      <w:szCs w:val="24"/>
                    </w:rPr>
                    <m:t>Z</m:t>
                  </m:r>
                </m:e>
                <m:sub>
                  <m:r>
                    <w:rPr>
                      <w:rFonts w:ascii="Cambria Math" w:hAnsi="Cambria Math" w:cs="Times"/>
                      <w:sz w:val="24"/>
                      <w:szCs w:val="24"/>
                    </w:rPr>
                    <m:t>2</m:t>
                  </m:r>
                </m:sub>
              </m:sSub>
              <m:r>
                <w:rPr>
                  <w:rFonts w:ascii="Cambria Math" w:hAnsi="Cambria Math" w:cs="Times"/>
                  <w:sz w:val="24"/>
                  <w:szCs w:val="24"/>
                </w:rPr>
                <m:t>,</m:t>
              </m:r>
              <m:sSubSup>
                <m:sSubSupPr>
                  <m:ctrlPr>
                    <w:rPr>
                      <w:rFonts w:ascii="Cambria Math" w:hAnsi="Cambria Math" w:cs="Times"/>
                      <w:i/>
                      <w:sz w:val="24"/>
                      <w:szCs w:val="24"/>
                    </w:rPr>
                  </m:ctrlPr>
                </m:sSubSupPr>
                <m:e>
                  <m:r>
                    <w:rPr>
                      <w:rFonts w:ascii="Cambria Math" w:hAnsi="Cambria Math" w:cs="Times"/>
                      <w:sz w:val="24"/>
                      <w:szCs w:val="24"/>
                    </w:rPr>
                    <m:t>Z</m:t>
                  </m:r>
                </m:e>
                <m:sub>
                  <m:r>
                    <w:rPr>
                      <w:rFonts w:ascii="Cambria Math" w:hAnsi="Cambria Math" w:cs="Times"/>
                      <w:sz w:val="24"/>
                      <w:szCs w:val="24"/>
                    </w:rPr>
                    <m:t>2</m:t>
                  </m:r>
                </m:sub>
                <m:sup>
                  <m:r>
                    <w:rPr>
                      <w:rFonts w:ascii="Cambria Math" w:hAnsi="Cambria Math" w:cs="Times"/>
                      <w:sz w:val="24"/>
                      <w:szCs w:val="24"/>
                    </w:rPr>
                    <m:t>'</m:t>
                  </m:r>
                </m:sup>
              </m:sSubSup>
              <m:r>
                <w:rPr>
                  <w:rFonts w:ascii="Cambria Math" w:hAnsi="Cambria Math" w:cs="Times"/>
                  <w:sz w:val="24"/>
                  <w:szCs w:val="24"/>
                </w:rPr>
                <m:t>)</m:t>
              </m:r>
            </m:oMath>
            <w:r w:rsidRPr="00B83143">
              <w:rPr>
                <w:rFonts w:ascii="Times" w:hAnsi="Times" w:cs="Times"/>
                <w:sz w:val="24"/>
                <w:szCs w:val="24"/>
              </w:rPr>
              <w:t xml:space="preserve"> of table 5.4-2, </w:t>
            </w:r>
            <w:r w:rsidRPr="00B83143">
              <w:rPr>
                <w:rFonts w:ascii="Times" w:hAnsi="Times" w:cs="Times"/>
                <w:sz w:val="24"/>
                <w:szCs w:val="24"/>
                <w:lang w:val="en-AU"/>
              </w:rPr>
              <w:t xml:space="preserve">if the CSI report is configured with </w:t>
            </w:r>
            <m:oMath>
              <m:sSub>
                <m:sSubPr>
                  <m:ctrlPr>
                    <w:rPr>
                      <w:rFonts w:ascii="Cambria Math" w:hAnsi="Cambria Math" w:cs="Times"/>
                      <w:i/>
                      <w:sz w:val="24"/>
                      <w:szCs w:val="24"/>
                      <w:lang w:val="en-AU"/>
                    </w:rPr>
                  </m:ctrlPr>
                </m:sSubPr>
                <m:e>
                  <m:r>
                    <w:rPr>
                      <w:rFonts w:ascii="Cambria Math" w:hAnsi="Cambria Math" w:cs="Times"/>
                      <w:sz w:val="24"/>
                      <w:szCs w:val="24"/>
                      <w:lang w:val="en-AU"/>
                    </w:rPr>
                    <m:t>N</m:t>
                  </m:r>
                </m:e>
                <m:sub>
                  <m:r>
                    <w:rPr>
                      <w:rFonts w:ascii="Cambria Math" w:hAnsi="Cambria Math" w:cs="Times"/>
                      <w:sz w:val="24"/>
                      <w:szCs w:val="24"/>
                      <w:lang w:val="en-AU"/>
                    </w:rPr>
                    <m:t>4</m:t>
                  </m:r>
                </m:sub>
              </m:sSub>
              <m:r>
                <w:rPr>
                  <w:rFonts w:ascii="Cambria Math" w:hAnsi="Cambria Math" w:cs="Times"/>
                  <w:sz w:val="24"/>
                  <w:szCs w:val="24"/>
                  <w:lang w:val="en-AU"/>
                </w:rPr>
                <m:t>&gt;1</m:t>
              </m:r>
            </m:oMath>
            <w:r w:rsidRPr="00B83143">
              <w:rPr>
                <w:rFonts w:ascii="Times" w:hAnsi="Times" w:cs="Times"/>
                <w:sz w:val="24"/>
                <w:szCs w:val="24"/>
                <w:lang w:val="en-AU"/>
              </w:rPr>
              <w:t xml:space="preserve">, </w:t>
            </w:r>
            <w:r w:rsidRPr="00B83143">
              <w:rPr>
                <w:rFonts w:ascii="Times" w:hAnsi="Times" w:cs="Times"/>
                <w:i/>
                <w:iCs/>
                <w:sz w:val="24"/>
                <w:szCs w:val="24"/>
              </w:rPr>
              <w:t>codebookType</w:t>
            </w:r>
            <w:r w:rsidRPr="00B83143">
              <w:rPr>
                <w:rFonts w:ascii="Times" w:hAnsi="Times" w:cs="Times"/>
                <w:sz w:val="24"/>
                <w:szCs w:val="24"/>
              </w:rPr>
              <w:t xml:space="preserve"> is set to 'typeII-Doppler-r19' and the corresponding </w:t>
            </w:r>
            <w:r w:rsidRPr="00B83143">
              <w:rPr>
                <w:rFonts w:ascii="Times" w:hAnsi="Times" w:cs="Times"/>
                <w:i/>
                <w:iCs/>
                <w:sz w:val="24"/>
                <w:szCs w:val="24"/>
              </w:rPr>
              <w:t>NZP-CSI-RS-ResourceSet</w:t>
            </w:r>
            <w:r w:rsidRPr="00B83143">
              <w:rPr>
                <w:rFonts w:ascii="Times" w:hAnsi="Times" w:cs="Times"/>
                <w:sz w:val="24"/>
                <w:szCs w:val="24"/>
              </w:rPr>
              <w:t xml:space="preserve"> for channel measurement is periodic or semi-persistent, or</w:t>
            </w:r>
          </w:p>
          <w:p w14:paraId="6D90FCE0" w14:textId="77777777" w:rsidR="008E478C" w:rsidRPr="00B83143" w:rsidRDefault="008E478C" w:rsidP="00A01419">
            <w:pPr>
              <w:spacing w:afterLines="50" w:after="120"/>
              <w:jc w:val="center"/>
              <w:rPr>
                <w:rFonts w:eastAsia="SimSun"/>
                <w:color w:val="FF0000"/>
                <w:kern w:val="2"/>
                <w:sz w:val="24"/>
                <w:szCs w:val="24"/>
                <w:lang w:eastAsia="zh-CN"/>
              </w:rPr>
            </w:pPr>
            <w:r w:rsidRPr="00B83143">
              <w:rPr>
                <w:rFonts w:eastAsia="SimSun" w:hint="eastAsia"/>
                <w:color w:val="FF0000"/>
                <w:kern w:val="2"/>
                <w:sz w:val="24"/>
                <w:szCs w:val="24"/>
                <w:lang w:eastAsia="zh-CN"/>
              </w:rPr>
              <w:t>&lt;Unrelated parts are omitted&gt;</w:t>
            </w:r>
          </w:p>
        </w:tc>
      </w:tr>
    </w:tbl>
    <w:p w14:paraId="7830B733" w14:textId="77777777" w:rsidR="008E478C" w:rsidRPr="0092335A" w:rsidRDefault="008E478C" w:rsidP="008E478C"/>
    <w:p w14:paraId="7FF10C3F" w14:textId="2E622730" w:rsidR="008E478C" w:rsidRPr="00B83143" w:rsidRDefault="008E478C" w:rsidP="008E478C">
      <w:pPr>
        <w:spacing w:before="60" w:after="60" w:line="288" w:lineRule="auto"/>
        <w:jc w:val="both"/>
        <w:rPr>
          <w:bCs/>
          <w:sz w:val="24"/>
          <w:szCs w:val="24"/>
          <w:lang w:val="en-GB"/>
        </w:rPr>
      </w:pPr>
      <w:r w:rsidRPr="00B83143">
        <w:rPr>
          <w:b/>
          <w:sz w:val="24"/>
          <w:szCs w:val="24"/>
          <w:u w:val="single"/>
          <w:lang w:val="en-GB"/>
        </w:rPr>
        <w:t>Proposal 3</w:t>
      </w:r>
      <w:r>
        <w:rPr>
          <w:b/>
          <w:sz w:val="24"/>
          <w:szCs w:val="24"/>
          <w:lang w:val="en-GB"/>
        </w:rPr>
        <w:t xml:space="preserve">. </w:t>
      </w:r>
      <w:r w:rsidRPr="00B83143">
        <w:rPr>
          <w:bCs/>
          <w:sz w:val="24"/>
          <w:szCs w:val="24"/>
          <w:lang w:val="en-GB"/>
        </w:rPr>
        <w:t xml:space="preserve">For </w:t>
      </w:r>
      <w:r w:rsidRPr="00B83143">
        <w:rPr>
          <w:rFonts w:eastAsia="SimSun"/>
          <w:bCs/>
          <w:color w:val="000000"/>
          <w:sz w:val="24"/>
          <w:szCs w:val="24"/>
          <w:lang w:val="en-GB" w:eastAsia="zh-CN"/>
        </w:rPr>
        <w:t xml:space="preserve">59-2-1-5, 59-2-1-5a, 59-2-1-5b, </w:t>
      </w:r>
      <w:r w:rsidRPr="00B83143">
        <w:rPr>
          <w:bCs/>
          <w:sz w:val="24"/>
          <w:szCs w:val="24"/>
          <w:lang w:val="en-GB"/>
        </w:rPr>
        <w:t>Support to revise the component for processing capability 2 description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297"/>
        <w:gridCol w:w="297"/>
        <w:gridCol w:w="519"/>
        <w:gridCol w:w="519"/>
        <w:gridCol w:w="519"/>
        <w:gridCol w:w="1033"/>
        <w:gridCol w:w="1031"/>
        <w:gridCol w:w="2559"/>
        <w:gridCol w:w="267"/>
        <w:gridCol w:w="267"/>
        <w:gridCol w:w="208"/>
        <w:gridCol w:w="202"/>
        <w:gridCol w:w="202"/>
        <w:gridCol w:w="207"/>
        <w:gridCol w:w="192"/>
        <w:gridCol w:w="191"/>
        <w:gridCol w:w="183"/>
        <w:gridCol w:w="697"/>
        <w:gridCol w:w="697"/>
        <w:gridCol w:w="1474"/>
        <w:gridCol w:w="311"/>
        <w:gridCol w:w="438"/>
        <w:gridCol w:w="413"/>
        <w:gridCol w:w="305"/>
        <w:gridCol w:w="192"/>
        <w:gridCol w:w="275"/>
        <w:gridCol w:w="275"/>
        <w:gridCol w:w="275"/>
        <w:gridCol w:w="275"/>
        <w:gridCol w:w="275"/>
        <w:gridCol w:w="290"/>
        <w:gridCol w:w="2508"/>
        <w:gridCol w:w="1677"/>
        <w:gridCol w:w="1359"/>
      </w:tblGrid>
      <w:tr w:rsidR="00B83143" w:rsidRPr="00B83143" w14:paraId="734AA878" w14:textId="77777777" w:rsidTr="00A01419">
        <w:trPr>
          <w:trHeight w:val="20"/>
        </w:trPr>
        <w:tc>
          <w:tcPr>
            <w:tcW w:w="0" w:type="auto"/>
            <w:tcBorders>
              <w:top w:val="single" w:sz="4" w:space="0" w:color="auto"/>
              <w:left w:val="single" w:sz="4" w:space="0" w:color="auto"/>
              <w:bottom w:val="single" w:sz="4" w:space="0" w:color="auto"/>
              <w:right w:val="single" w:sz="4" w:space="0" w:color="auto"/>
            </w:tcBorders>
          </w:tcPr>
          <w:p w14:paraId="251F1157"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SimSun" w:hAnsi="Arial" w:cs="Arial"/>
                <w:color w:val="000000"/>
                <w:sz w:val="24"/>
                <w:szCs w:val="24"/>
                <w:lang w:val="en-GB" w:eastAsia="zh-CN"/>
              </w:rPr>
              <w:lastRenderedPageBreak/>
              <w:t>59. NR_MIMO_Ph5</w:t>
            </w:r>
          </w:p>
        </w:tc>
        <w:tc>
          <w:tcPr>
            <w:tcW w:w="0" w:type="auto"/>
            <w:gridSpan w:val="2"/>
            <w:tcBorders>
              <w:top w:val="single" w:sz="4" w:space="0" w:color="auto"/>
              <w:left w:val="single" w:sz="4" w:space="0" w:color="auto"/>
              <w:bottom w:val="single" w:sz="4" w:space="0" w:color="auto"/>
              <w:right w:val="single" w:sz="4" w:space="0" w:color="auto"/>
            </w:tcBorders>
          </w:tcPr>
          <w:p w14:paraId="33E905E1"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SimSun" w:hAnsi="Arial" w:cs="Arial"/>
                <w:color w:val="000000"/>
                <w:sz w:val="24"/>
                <w:szCs w:val="24"/>
                <w:lang w:val="en-GB" w:eastAsia="zh-CN"/>
              </w:rPr>
              <w:t>59-2-1-5</w:t>
            </w:r>
          </w:p>
        </w:tc>
        <w:tc>
          <w:tcPr>
            <w:tcW w:w="0" w:type="auto"/>
            <w:gridSpan w:val="3"/>
            <w:tcBorders>
              <w:top w:val="single" w:sz="4" w:space="0" w:color="auto"/>
              <w:left w:val="single" w:sz="4" w:space="0" w:color="auto"/>
              <w:bottom w:val="single" w:sz="4" w:space="0" w:color="auto"/>
              <w:right w:val="single" w:sz="4" w:space="0" w:color="auto"/>
            </w:tcBorders>
          </w:tcPr>
          <w:p w14:paraId="0D936953"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ja-JP"/>
              </w:rPr>
            </w:pPr>
            <w:r w:rsidRPr="00B83143">
              <w:rPr>
                <w:rFonts w:ascii="Arial" w:eastAsia="SimSun" w:hAnsi="Arial" w:cs="Arial"/>
                <w:color w:val="000000"/>
                <w:sz w:val="24"/>
                <w:szCs w:val="24"/>
                <w:lang w:val="en-GB" w:eastAsia="zh-CN"/>
              </w:rPr>
              <w:t xml:space="preserve">Extended Rel-18 eType-II Doppler codebook </w:t>
            </w:r>
            <w:r w:rsidRPr="00B83143">
              <w:rPr>
                <w:rFonts w:ascii="Arial" w:eastAsia="SimSun" w:hAnsi="Arial" w:cs="Arial"/>
                <w:color w:val="000000"/>
                <w:sz w:val="24"/>
                <w:szCs w:val="24"/>
                <w:lang w:eastAsia="zh-CN"/>
              </w:rPr>
              <w:t>for 64 Tx ports</w:t>
            </w:r>
          </w:p>
        </w:tc>
        <w:tc>
          <w:tcPr>
            <w:tcW w:w="0" w:type="auto"/>
            <w:gridSpan w:val="3"/>
            <w:tcBorders>
              <w:top w:val="single" w:sz="4" w:space="0" w:color="auto"/>
              <w:left w:val="single" w:sz="4" w:space="0" w:color="auto"/>
              <w:bottom w:val="single" w:sz="4" w:space="0" w:color="auto"/>
              <w:right w:val="single" w:sz="4" w:space="0" w:color="auto"/>
            </w:tcBorders>
          </w:tcPr>
          <w:p w14:paraId="6B3C4DCC"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 Support of extended Rel-18 Type-II Doppler codebook for 64 Tx ports by aggregating multiple NZP CSI-RS resource groups within 1 slot</w:t>
            </w:r>
          </w:p>
          <w:p w14:paraId="0381713E"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2. Support X=1 CQI based on the first/earliest slot of the CSI reporting window and the first/earliest predicted PMI (TDCQI=’1-1’)</w:t>
            </w:r>
          </w:p>
          <w:p w14:paraId="17E1FAD1"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 xml:space="preserve">3. Support PMI subband R=1 </w:t>
            </w:r>
          </w:p>
          <w:p w14:paraId="535FEC9B"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 xml:space="preserve">4. Support parameter combinations with L=2,4 </w:t>
            </w:r>
          </w:p>
          <w:p w14:paraId="2204D77E"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5. Support rank = 1,2</w:t>
            </w:r>
          </w:p>
          <w:p w14:paraId="2ECBC6CE"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6. Support 64 ports</w:t>
            </w:r>
          </w:p>
          <w:p w14:paraId="5A9691FE"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7. A list of supported combinations, each combination is {Max # of resources and total # of Tx ports} across all CCs in a band when reported per band, and across all CCs in a band combination when reported per BC simultaneously</w:t>
            </w:r>
          </w:p>
          <w:p w14:paraId="5D6BB036"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8. Supported processing capability</w:t>
            </w:r>
          </w:p>
          <w:p w14:paraId="0753F9E3"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9. Value of Y for CPU occupation when P/SP-CSI-RS is configured for CMR</w:t>
            </w:r>
          </w:p>
          <w:p w14:paraId="3BA62D04"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10. Value of Y for CPU occupation when A-CSI-RS is configured for CMR</w:t>
            </w:r>
          </w:p>
          <w:p w14:paraId="7119CB17"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11. Support for the size of DD-basis, N4=1</w:t>
            </w:r>
          </w:p>
          <w:p w14:paraId="05912CFE"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12. Scaling factor for active resource counting Kp</w:t>
            </w:r>
          </w:p>
          <w:p w14:paraId="2D77B4A9"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13. Max # of CSI-RS resource in a resource group for aperiodic CSI-RS resource set or in a resource set for periodic CSI-RS resource set</w:t>
            </w:r>
          </w:p>
          <w:p w14:paraId="645A8D8F" w14:textId="77777777" w:rsidR="008E478C" w:rsidRPr="00B83143" w:rsidRDefault="008E478C" w:rsidP="00A01419">
            <w:pPr>
              <w:spacing w:before="60" w:after="120"/>
              <w:jc w:val="both"/>
              <w:rPr>
                <w:rFonts w:ascii="Arial" w:eastAsia="Times New Roman" w:hAnsi="Arial" w:cs="Arial"/>
                <w:color w:val="000000"/>
                <w:sz w:val="24"/>
                <w:szCs w:val="24"/>
              </w:rPr>
            </w:pPr>
            <w:r w:rsidRPr="00B83143">
              <w:rPr>
                <w:rFonts w:ascii="Arial" w:eastAsia="SimSun" w:hAnsi="Arial" w:cs="Arial"/>
                <w:color w:val="000000"/>
                <w:sz w:val="24"/>
                <w:szCs w:val="24"/>
                <w:lang w:eastAsia="zh-CN"/>
              </w:rPr>
              <w:t>14. A list of supported combinations, each combination is {Max # of resources and total # of Tx ports} per CC simultaneously</w:t>
            </w:r>
          </w:p>
        </w:tc>
        <w:tc>
          <w:tcPr>
            <w:tcW w:w="0" w:type="auto"/>
            <w:gridSpan w:val="3"/>
            <w:tcBorders>
              <w:top w:val="single" w:sz="4" w:space="0" w:color="auto"/>
              <w:left w:val="single" w:sz="4" w:space="0" w:color="auto"/>
              <w:bottom w:val="single" w:sz="4" w:space="0" w:color="auto"/>
              <w:right w:val="single" w:sz="4" w:space="0" w:color="auto"/>
            </w:tcBorders>
          </w:tcPr>
          <w:p w14:paraId="00F5A2CF"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highlight w:val="yellow"/>
                <w:lang w:val="en-GB" w:eastAsia="ja-JP"/>
              </w:rPr>
            </w:pPr>
            <w:r w:rsidRPr="00B83143">
              <w:rPr>
                <w:rFonts w:ascii="Arial" w:eastAsia="MS Mincho" w:hAnsi="Arial" w:cs="Arial"/>
                <w:color w:val="000000"/>
                <w:sz w:val="24"/>
                <w:szCs w:val="24"/>
                <w:lang w:val="en-GB" w:eastAsia="ja-JP"/>
              </w:rPr>
              <w:t>40-3-2-1</w:t>
            </w:r>
          </w:p>
        </w:tc>
        <w:tc>
          <w:tcPr>
            <w:tcW w:w="0" w:type="auto"/>
            <w:gridSpan w:val="3"/>
            <w:tcBorders>
              <w:top w:val="single" w:sz="4" w:space="0" w:color="auto"/>
              <w:left w:val="single" w:sz="4" w:space="0" w:color="auto"/>
              <w:bottom w:val="single" w:sz="4" w:space="0" w:color="auto"/>
              <w:right w:val="single" w:sz="4" w:space="0" w:color="auto"/>
            </w:tcBorders>
          </w:tcPr>
          <w:p w14:paraId="6A739C57"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ja-JP"/>
              </w:rPr>
            </w:pPr>
            <w:r w:rsidRPr="00B83143">
              <w:rPr>
                <w:rFonts w:ascii="Arial" w:eastAsia="SimSun" w:hAnsi="Arial" w:cs="Arial"/>
                <w:color w:val="000000"/>
                <w:sz w:val="24"/>
                <w:szCs w:val="24"/>
                <w:lang w:val="en-GB" w:eastAsia="zh-CN"/>
              </w:rPr>
              <w:t>yes</w:t>
            </w:r>
          </w:p>
        </w:tc>
        <w:tc>
          <w:tcPr>
            <w:tcW w:w="0" w:type="auto"/>
            <w:gridSpan w:val="3"/>
            <w:tcBorders>
              <w:top w:val="single" w:sz="4" w:space="0" w:color="auto"/>
              <w:left w:val="single" w:sz="4" w:space="0" w:color="auto"/>
              <w:bottom w:val="single" w:sz="4" w:space="0" w:color="auto"/>
              <w:right w:val="single" w:sz="4" w:space="0" w:color="auto"/>
            </w:tcBorders>
          </w:tcPr>
          <w:p w14:paraId="704197D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zh-CN"/>
              </w:rPr>
              <w:t>n/a</w:t>
            </w:r>
          </w:p>
        </w:tc>
        <w:tc>
          <w:tcPr>
            <w:tcW w:w="0" w:type="auto"/>
            <w:gridSpan w:val="3"/>
            <w:tcBorders>
              <w:top w:val="single" w:sz="4" w:space="0" w:color="auto"/>
              <w:left w:val="single" w:sz="4" w:space="0" w:color="auto"/>
              <w:bottom w:val="single" w:sz="4" w:space="0" w:color="auto"/>
              <w:right w:val="single" w:sz="4" w:space="0" w:color="auto"/>
            </w:tcBorders>
          </w:tcPr>
          <w:p w14:paraId="1F6AD711"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ja-JP"/>
              </w:rPr>
            </w:pPr>
            <w:r w:rsidRPr="00B83143">
              <w:rPr>
                <w:rFonts w:ascii="Arial" w:eastAsia="SimSun" w:hAnsi="Arial" w:cs="Arial"/>
                <w:color w:val="000000"/>
                <w:sz w:val="24"/>
                <w:szCs w:val="24"/>
                <w:lang w:val="en-GB" w:eastAsia="zh-CN"/>
              </w:rPr>
              <w:t>Extended Rel-18 Type-II Doppler codebook is not supported</w:t>
            </w:r>
            <w:r w:rsidRPr="00B83143">
              <w:rPr>
                <w:rFonts w:ascii="Arial" w:eastAsia="SimSun" w:hAnsi="Arial" w:cs="Arial"/>
                <w:color w:val="000000"/>
                <w:sz w:val="24"/>
                <w:szCs w:val="24"/>
                <w:lang w:eastAsia="zh-CN"/>
              </w:rPr>
              <w:t xml:space="preserve"> for 64 Tx ports</w:t>
            </w:r>
            <w:r w:rsidRPr="00B83143">
              <w:rPr>
                <w:rFonts w:ascii="Arial" w:eastAsia="SimSun" w:hAnsi="Arial" w:cs="Arial"/>
                <w:color w:val="000000"/>
                <w:sz w:val="24"/>
                <w:szCs w:val="24"/>
                <w:lang w:val="en-GB" w:eastAsia="zh-CN"/>
              </w:rPr>
              <w:t>, aggregated CSI-RS resources within one slot</w:t>
            </w:r>
          </w:p>
        </w:tc>
        <w:tc>
          <w:tcPr>
            <w:tcW w:w="0" w:type="auto"/>
            <w:gridSpan w:val="4"/>
            <w:tcBorders>
              <w:top w:val="single" w:sz="4" w:space="0" w:color="auto"/>
              <w:left w:val="single" w:sz="4" w:space="0" w:color="auto"/>
              <w:bottom w:val="single" w:sz="4" w:space="0" w:color="auto"/>
              <w:right w:val="single" w:sz="4" w:space="0" w:color="auto"/>
            </w:tcBorders>
          </w:tcPr>
          <w:p w14:paraId="60C9776C"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Per band and per BC</w:t>
            </w:r>
          </w:p>
        </w:tc>
        <w:tc>
          <w:tcPr>
            <w:tcW w:w="0" w:type="auto"/>
            <w:gridSpan w:val="3"/>
            <w:tcBorders>
              <w:top w:val="single" w:sz="4" w:space="0" w:color="auto"/>
              <w:left w:val="single" w:sz="4" w:space="0" w:color="auto"/>
              <w:bottom w:val="single" w:sz="4" w:space="0" w:color="auto"/>
              <w:right w:val="single" w:sz="4" w:space="0" w:color="auto"/>
            </w:tcBorders>
          </w:tcPr>
          <w:p w14:paraId="2BF758AE"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4B11DB02"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070BC6BA"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69D38FBB"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7 candidate values</w:t>
            </w:r>
          </w:p>
          <w:p w14:paraId="743DE1AE"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0507CDD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b. {64, …, 256</w:t>
            </w:r>
            <w:r w:rsidRPr="00B83143">
              <w:rPr>
                <w:rFonts w:ascii="Arial" w:eastAsia="Times New Roman" w:hAnsi="Arial" w:cs="Arial"/>
                <w:color w:val="EE0000"/>
                <w:sz w:val="24"/>
                <w:szCs w:val="24"/>
                <w:lang w:val="en-GB" w:eastAsia="ja-JP"/>
              </w:rPr>
              <w:t xml:space="preserve">,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w:t>
            </w:r>
            <w:r w:rsidRPr="00B83143">
              <w:rPr>
                <w:rFonts w:ascii="Arial" w:eastAsia="Times New Roman" w:hAnsi="Arial" w:cs="Arial"/>
                <w:color w:val="FF0000"/>
                <w:sz w:val="24"/>
                <w:szCs w:val="24"/>
                <w:lang w:val="en-GB" w:eastAsia="ja-JP"/>
              </w:rPr>
              <w:t>1024</w:t>
            </w:r>
            <w:r w:rsidRPr="00B83143">
              <w:rPr>
                <w:rFonts w:ascii="Arial" w:eastAsia="Times New Roman" w:hAnsi="Arial" w:cs="Arial"/>
                <w:color w:val="000000"/>
                <w:sz w:val="24"/>
                <w:szCs w:val="24"/>
                <w:lang w:val="en-GB" w:eastAsia="ja-JP"/>
              </w:rPr>
              <w:t>}</w:t>
            </w:r>
          </w:p>
          <w:p w14:paraId="177188A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99441A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8 candidate value {Capability 1, Capability 2}</w:t>
            </w:r>
          </w:p>
          <w:p w14:paraId="47A8E0AB"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34BFD0F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9 candidate values: {1, 2, 3}</w:t>
            </w:r>
          </w:p>
          <w:p w14:paraId="3DC0938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FE9AA25"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10 candidate values: {1, 2, 3}</w:t>
            </w:r>
          </w:p>
          <w:p w14:paraId="62311512"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0024642"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12 candidate values: {1, 2, 4}</w:t>
            </w:r>
          </w:p>
          <w:p w14:paraId="424E08F9"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6BB1EBC"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13 candidate value {2,4}</w:t>
            </w:r>
          </w:p>
          <w:p w14:paraId="1396E9D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F94B06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14 candidate values</w:t>
            </w:r>
          </w:p>
          <w:p w14:paraId="263FF8B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7F3679F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b. {64, …, 256,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1024}</w:t>
            </w:r>
          </w:p>
          <w:p w14:paraId="67F317D5"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3E62B4E"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Note: For component of processing capability </w:t>
            </w:r>
          </w:p>
          <w:p w14:paraId="601842E0"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1: </w:t>
            </w:r>
          </w:p>
          <w:p w14:paraId="1DCA68D0"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Legacy timeline</w:t>
            </w:r>
          </w:p>
          <w:p w14:paraId="7923BA7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6AB47AC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YxN4xceil(P/32) ), when P/SP-CSI-RS is configured for CMR</w:t>
            </w:r>
          </w:p>
          <w:p w14:paraId="28D8377C"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9D55330"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Yx KDOPPxceil(P/32)), when A-CSI-RS is configured for CMR</w:t>
            </w:r>
          </w:p>
          <w:p w14:paraId="57E50252"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796F23D"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2: </w:t>
            </w:r>
          </w:p>
          <w:p w14:paraId="44D7B79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strike/>
                <w:color w:val="000000"/>
                <w:sz w:val="24"/>
                <w:szCs w:val="24"/>
                <w:highlight w:val="yellow"/>
                <w:lang w:val="en-GB" w:eastAsia="ja-JP"/>
              </w:rPr>
              <w:t>Scale the legacy timeline by ceil(P/32) where P is the total number of ports across all the K aggregated CSI-RS resources</w:t>
            </w:r>
            <w:r w:rsidRPr="00B83143">
              <w:rPr>
                <w:rFonts w:ascii="Arial" w:eastAsia="Times New Roman" w:hAnsi="Arial" w:cs="Arial"/>
                <w:color w:val="000000"/>
                <w:sz w:val="24"/>
                <w:szCs w:val="24"/>
                <w:highlight w:val="green"/>
                <w:lang w:val="en-GB" w:eastAsia="ja-JP"/>
              </w:rPr>
              <w:t xml:space="preserve"> Reuse legacy Z/Z’ values</w:t>
            </w:r>
          </w:p>
          <w:p w14:paraId="22AB2D3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BF27F82"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112609D"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YxN4, when P/SP-CSI-RS is configured for CMR</w:t>
            </w:r>
          </w:p>
          <w:p w14:paraId="79113E53"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590E772"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Yx KDOPP, when A-CSI-RS is configured for CMR</w:t>
            </w:r>
          </w:p>
          <w:p w14:paraId="430BCC77"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36AFD915"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Note: maximum OCPU is 8</w:t>
            </w:r>
          </w:p>
          <w:p w14:paraId="1327CB0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8A4A18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highlight w:val="yellow"/>
                <w:lang w:val="en-GB" w:eastAsia="ja-JP"/>
              </w:rPr>
            </w:pPr>
            <w:r w:rsidRPr="00B83143">
              <w:rPr>
                <w:rFonts w:ascii="Arial" w:eastAsia="Times New Roman" w:hAnsi="Arial" w:cs="Arial"/>
                <w:color w:val="000000"/>
                <w:sz w:val="24"/>
                <w:szCs w:val="24"/>
                <w:lang w:val="en-GB" w:eastAsia="ja-JP"/>
              </w:rPr>
              <w:t xml:space="preserve">Note: KDOPP is the number of CSI-RS resource groups configured for channel measurement, and each CSI-RS resource groups contain K </w:t>
            </w:r>
            <w:r w:rsidRPr="00B83143">
              <w:rPr>
                <w:rFonts w:ascii="Arial" w:eastAsia="Times New Roman" w:hAnsi="Arial" w:cs="Arial"/>
                <w:color w:val="000000"/>
                <w:sz w:val="24"/>
                <w:szCs w:val="24"/>
                <w:lang w:val="en-GB" w:eastAsia="ja-JP"/>
              </w:rPr>
              <w:lastRenderedPageBreak/>
              <w:t>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5ED6D8DE"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lastRenderedPageBreak/>
              <w:t>Optional with capability signalling</w:t>
            </w:r>
          </w:p>
        </w:tc>
      </w:tr>
      <w:tr w:rsidR="008E478C" w:rsidRPr="00B83143" w14:paraId="47DA27F6" w14:textId="77777777" w:rsidTr="00A01419">
        <w:trPr>
          <w:trHeight w:val="20"/>
        </w:trPr>
        <w:tc>
          <w:tcPr>
            <w:tcW w:w="0" w:type="auto"/>
            <w:tcBorders>
              <w:top w:val="single" w:sz="4" w:space="0" w:color="auto"/>
              <w:left w:val="single" w:sz="4" w:space="0" w:color="auto"/>
              <w:bottom w:val="single" w:sz="4" w:space="0" w:color="auto"/>
              <w:right w:val="single" w:sz="4" w:space="0" w:color="auto"/>
            </w:tcBorders>
          </w:tcPr>
          <w:p w14:paraId="1C3C3217"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 NR_MIMO_Ph5</w:t>
            </w:r>
          </w:p>
        </w:tc>
        <w:tc>
          <w:tcPr>
            <w:tcW w:w="0" w:type="auto"/>
            <w:gridSpan w:val="4"/>
            <w:tcBorders>
              <w:top w:val="single" w:sz="4" w:space="0" w:color="auto"/>
              <w:left w:val="single" w:sz="4" w:space="0" w:color="auto"/>
              <w:bottom w:val="single" w:sz="4" w:space="0" w:color="auto"/>
              <w:right w:val="single" w:sz="4" w:space="0" w:color="auto"/>
            </w:tcBorders>
          </w:tcPr>
          <w:p w14:paraId="4C5A6CAE"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59-2-1-5a</w:t>
            </w:r>
          </w:p>
        </w:tc>
        <w:tc>
          <w:tcPr>
            <w:tcW w:w="0" w:type="auto"/>
            <w:gridSpan w:val="3"/>
            <w:tcBorders>
              <w:top w:val="single" w:sz="4" w:space="0" w:color="auto"/>
              <w:left w:val="single" w:sz="4" w:space="0" w:color="auto"/>
              <w:bottom w:val="single" w:sz="4" w:space="0" w:color="auto"/>
              <w:right w:val="single" w:sz="4" w:space="0" w:color="auto"/>
            </w:tcBorders>
          </w:tcPr>
          <w:p w14:paraId="44081E43"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eType-II Doppler codebook for 48 Tx ports</w:t>
            </w:r>
          </w:p>
        </w:tc>
        <w:tc>
          <w:tcPr>
            <w:tcW w:w="0" w:type="auto"/>
            <w:gridSpan w:val="3"/>
            <w:tcBorders>
              <w:top w:val="single" w:sz="4" w:space="0" w:color="auto"/>
              <w:left w:val="single" w:sz="4" w:space="0" w:color="auto"/>
              <w:bottom w:val="single" w:sz="4" w:space="0" w:color="auto"/>
              <w:right w:val="single" w:sz="4" w:space="0" w:color="auto"/>
            </w:tcBorders>
          </w:tcPr>
          <w:p w14:paraId="067DBC05"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SimSun" w:hAnsi="Arial" w:cs="Arial"/>
                <w:color w:val="000000"/>
                <w:sz w:val="24"/>
                <w:szCs w:val="24"/>
                <w:lang w:eastAsia="zh-CN"/>
              </w:rPr>
              <w:t xml:space="preserve">1. Support of extended Rel-18 Type-II Doppler codebook for 48 Tx ports </w:t>
            </w:r>
            <w:r w:rsidRPr="00B83143">
              <w:rPr>
                <w:rFonts w:ascii="Arial" w:eastAsia="DengXian" w:hAnsi="Arial" w:cs="Arial"/>
                <w:color w:val="000000"/>
                <w:kern w:val="24"/>
                <w:sz w:val="24"/>
                <w:szCs w:val="24"/>
              </w:rPr>
              <w:t>by aggregating multiple NZP CSI-RS resource groups within 1 slot</w:t>
            </w:r>
          </w:p>
          <w:p w14:paraId="20A2D0D4"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2. Support X=1 CQI based on the first/earliest slot of the CSI reporting window and the first/earliest predicted PMI (TDCQI=’1-1’)</w:t>
            </w:r>
          </w:p>
          <w:p w14:paraId="213213A8"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 xml:space="preserve">3. Support PMI subband R=1 </w:t>
            </w:r>
          </w:p>
          <w:p w14:paraId="1928E82E"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 xml:space="preserve">4. Support parameter combinations with L=2,4 </w:t>
            </w:r>
          </w:p>
          <w:p w14:paraId="515FDF83"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5. Support rank = 1,2</w:t>
            </w:r>
          </w:p>
          <w:p w14:paraId="660E8445"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6. Support 64 ports</w:t>
            </w:r>
          </w:p>
          <w:p w14:paraId="55F5498B"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7. A list of supported combinations, each combination is {Max # of resources and total # of Tx ports} across all CCs in a band when reported per band, and across all CCs in a band combination when reported per BC simultaneously</w:t>
            </w:r>
          </w:p>
          <w:p w14:paraId="3E134AB7"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8. Supported processing capability</w:t>
            </w:r>
          </w:p>
          <w:p w14:paraId="05261391"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9. Value of Y for CPU occupation when P/SP-CSI-RS is configured for CMR</w:t>
            </w:r>
          </w:p>
          <w:p w14:paraId="20C96749"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10. Value of Y for CPU occupation when A-CSI-RS is configured for CMR</w:t>
            </w:r>
          </w:p>
          <w:p w14:paraId="698C2B8A"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11. Support for the size of DD-basis, N4=1</w:t>
            </w:r>
          </w:p>
          <w:p w14:paraId="416F4D09"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12. Scaling factor for active resource counting Kp</w:t>
            </w:r>
          </w:p>
          <w:p w14:paraId="65EB2E6E"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13. Max # of CSI-RS resource in a resource group for aperiodic CSI-RS resource set or in a resource set for periodic CSI-RS resource set</w:t>
            </w:r>
          </w:p>
          <w:p w14:paraId="0A611BD7" w14:textId="77777777" w:rsidR="008E478C" w:rsidRPr="00B83143" w:rsidRDefault="008E478C" w:rsidP="00A01419">
            <w:pPr>
              <w:spacing w:before="60" w:after="120"/>
              <w:jc w:val="both"/>
              <w:rPr>
                <w:rFonts w:ascii="Arial" w:eastAsia="SimSun" w:hAnsi="Arial" w:cs="Arial"/>
                <w:color w:val="000000"/>
                <w:sz w:val="24"/>
                <w:szCs w:val="24"/>
                <w:highlight w:val="yellow"/>
                <w:lang w:eastAsia="zh-CN"/>
              </w:rPr>
            </w:pPr>
            <w:r w:rsidRPr="00B83143">
              <w:rPr>
                <w:rFonts w:ascii="Arial" w:eastAsia="SimSun" w:hAnsi="Arial" w:cs="Arial"/>
                <w:color w:val="000000"/>
                <w:sz w:val="24"/>
                <w:szCs w:val="24"/>
                <w:lang w:eastAsia="zh-CN"/>
              </w:rPr>
              <w:t xml:space="preserve">14. A list of supported combinations, each </w:t>
            </w:r>
            <w:r w:rsidRPr="00B83143">
              <w:rPr>
                <w:rFonts w:ascii="Arial" w:eastAsia="SimSun" w:hAnsi="Arial" w:cs="Arial"/>
                <w:color w:val="000000"/>
                <w:sz w:val="24"/>
                <w:szCs w:val="24"/>
                <w:lang w:eastAsia="zh-CN"/>
              </w:rPr>
              <w:lastRenderedPageBreak/>
              <w:t>combination is {Max # of resources and total # of Tx ports} per CC simultaneously</w:t>
            </w:r>
          </w:p>
        </w:tc>
        <w:tc>
          <w:tcPr>
            <w:tcW w:w="0" w:type="auto"/>
            <w:gridSpan w:val="3"/>
            <w:tcBorders>
              <w:top w:val="single" w:sz="4" w:space="0" w:color="auto"/>
              <w:left w:val="single" w:sz="4" w:space="0" w:color="auto"/>
              <w:bottom w:val="single" w:sz="4" w:space="0" w:color="auto"/>
              <w:right w:val="single" w:sz="4" w:space="0" w:color="auto"/>
            </w:tcBorders>
          </w:tcPr>
          <w:p w14:paraId="4A75AD78"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highlight w:val="yellow"/>
                <w:lang w:val="en-GB" w:eastAsia="ja-JP"/>
              </w:rPr>
            </w:pPr>
            <w:r w:rsidRPr="00B83143">
              <w:rPr>
                <w:rFonts w:ascii="Arial" w:eastAsia="MS Mincho" w:hAnsi="Arial" w:cs="Arial"/>
                <w:color w:val="000000"/>
                <w:sz w:val="24"/>
                <w:szCs w:val="24"/>
                <w:lang w:val="en-GB" w:eastAsia="ja-JP"/>
              </w:rPr>
              <w:lastRenderedPageBreak/>
              <w:t>59-2-1-5</w:t>
            </w:r>
          </w:p>
        </w:tc>
        <w:tc>
          <w:tcPr>
            <w:tcW w:w="0" w:type="auto"/>
            <w:gridSpan w:val="3"/>
            <w:tcBorders>
              <w:top w:val="single" w:sz="4" w:space="0" w:color="auto"/>
              <w:left w:val="single" w:sz="4" w:space="0" w:color="auto"/>
              <w:bottom w:val="single" w:sz="4" w:space="0" w:color="auto"/>
              <w:right w:val="single" w:sz="4" w:space="0" w:color="auto"/>
            </w:tcBorders>
          </w:tcPr>
          <w:p w14:paraId="1F8CAE6F"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yes</w:t>
            </w:r>
          </w:p>
        </w:tc>
        <w:tc>
          <w:tcPr>
            <w:tcW w:w="0" w:type="auto"/>
            <w:gridSpan w:val="3"/>
            <w:tcBorders>
              <w:top w:val="single" w:sz="4" w:space="0" w:color="auto"/>
              <w:left w:val="single" w:sz="4" w:space="0" w:color="auto"/>
              <w:bottom w:val="single" w:sz="4" w:space="0" w:color="auto"/>
              <w:right w:val="single" w:sz="4" w:space="0" w:color="auto"/>
            </w:tcBorders>
          </w:tcPr>
          <w:p w14:paraId="730CA9FE"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zh-CN"/>
              </w:rPr>
            </w:pPr>
            <w:r w:rsidRPr="00B83143">
              <w:rPr>
                <w:rFonts w:ascii="Arial" w:eastAsia="Times New Roman" w:hAnsi="Arial" w:cs="Arial"/>
                <w:color w:val="000000"/>
                <w:sz w:val="24"/>
                <w:szCs w:val="24"/>
                <w:lang w:val="en-GB" w:eastAsia="zh-CN"/>
              </w:rPr>
              <w:t>n/a</w:t>
            </w:r>
          </w:p>
        </w:tc>
        <w:tc>
          <w:tcPr>
            <w:tcW w:w="0" w:type="auto"/>
            <w:gridSpan w:val="3"/>
            <w:tcBorders>
              <w:top w:val="single" w:sz="4" w:space="0" w:color="auto"/>
              <w:left w:val="single" w:sz="4" w:space="0" w:color="auto"/>
              <w:bottom w:val="single" w:sz="4" w:space="0" w:color="auto"/>
              <w:right w:val="single" w:sz="4" w:space="0" w:color="auto"/>
            </w:tcBorders>
          </w:tcPr>
          <w:p w14:paraId="47E27507"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Type-II Doppler codebook is not supported for 48 Tx ports, aggregated CSI-RS resources within one slot</w:t>
            </w:r>
          </w:p>
        </w:tc>
        <w:tc>
          <w:tcPr>
            <w:tcW w:w="0" w:type="auto"/>
            <w:gridSpan w:val="3"/>
            <w:tcBorders>
              <w:top w:val="single" w:sz="4" w:space="0" w:color="auto"/>
              <w:left w:val="single" w:sz="4" w:space="0" w:color="auto"/>
              <w:bottom w:val="single" w:sz="4" w:space="0" w:color="auto"/>
              <w:right w:val="single" w:sz="4" w:space="0" w:color="auto"/>
            </w:tcBorders>
          </w:tcPr>
          <w:p w14:paraId="55B05BD8"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Per band and per BC</w:t>
            </w:r>
          </w:p>
        </w:tc>
        <w:tc>
          <w:tcPr>
            <w:tcW w:w="0" w:type="auto"/>
            <w:gridSpan w:val="2"/>
            <w:tcBorders>
              <w:top w:val="single" w:sz="4" w:space="0" w:color="auto"/>
              <w:left w:val="single" w:sz="4" w:space="0" w:color="auto"/>
              <w:bottom w:val="single" w:sz="4" w:space="0" w:color="auto"/>
              <w:right w:val="single" w:sz="4" w:space="0" w:color="auto"/>
            </w:tcBorders>
          </w:tcPr>
          <w:p w14:paraId="69C04030"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0F6B5FA9"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2541914A"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5F6F94E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7 candidate values</w:t>
            </w:r>
          </w:p>
          <w:p w14:paraId="56AF6323"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217B290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b. {64, …, 256</w:t>
            </w:r>
            <w:r w:rsidRPr="00B83143">
              <w:rPr>
                <w:rFonts w:ascii="Arial" w:eastAsia="Times New Roman" w:hAnsi="Arial" w:cs="Arial"/>
                <w:color w:val="EE0000"/>
                <w:sz w:val="24"/>
                <w:szCs w:val="24"/>
                <w:lang w:val="en-GB" w:eastAsia="ja-JP"/>
              </w:rPr>
              <w:t xml:space="preserve">,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w:t>
            </w:r>
            <w:r w:rsidRPr="00B83143">
              <w:rPr>
                <w:rFonts w:ascii="Arial" w:eastAsia="Times New Roman" w:hAnsi="Arial" w:cs="Arial"/>
                <w:color w:val="FF0000"/>
                <w:sz w:val="24"/>
                <w:szCs w:val="24"/>
                <w:lang w:val="en-GB" w:eastAsia="ja-JP"/>
              </w:rPr>
              <w:t>1024</w:t>
            </w:r>
            <w:r w:rsidRPr="00B83143">
              <w:rPr>
                <w:rFonts w:ascii="Arial" w:eastAsia="Times New Roman" w:hAnsi="Arial" w:cs="Arial"/>
                <w:color w:val="000000"/>
                <w:sz w:val="24"/>
                <w:szCs w:val="24"/>
                <w:lang w:val="en-GB" w:eastAsia="ja-JP"/>
              </w:rPr>
              <w:t>}</w:t>
            </w:r>
          </w:p>
          <w:p w14:paraId="0CE1E04A"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50663C3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8 candidate value {Capability 1, Capability 2}</w:t>
            </w:r>
          </w:p>
          <w:p w14:paraId="7D1FFE50"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F6C2D1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9 candidate values: {1, 2, 3}</w:t>
            </w:r>
          </w:p>
          <w:p w14:paraId="040A7FBC"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1D30180"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10 candidate values: {1, 2, 3}</w:t>
            </w:r>
          </w:p>
          <w:p w14:paraId="36ED59CD"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A9AE03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12 candidate values: {1, 2, 4}</w:t>
            </w:r>
          </w:p>
          <w:p w14:paraId="3297A605"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EC8EF12"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13 candidate value {2,3}</w:t>
            </w:r>
          </w:p>
          <w:p w14:paraId="7D887CE5"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82C6B07"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14 candidate values</w:t>
            </w:r>
          </w:p>
          <w:p w14:paraId="5B12E5E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p>
          <w:p w14:paraId="7F0A9A3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b. {64, …, 256,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1024}</w:t>
            </w:r>
          </w:p>
          <w:p w14:paraId="54CB453D"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52C0869"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Note: For component of processing capability </w:t>
            </w:r>
          </w:p>
          <w:p w14:paraId="554B500D"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1: </w:t>
            </w:r>
          </w:p>
          <w:p w14:paraId="454AED7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Legacy timeline</w:t>
            </w:r>
          </w:p>
          <w:p w14:paraId="6685F4C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3C0B853A"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N4 x ceil(P/32) ), when P/SP-CSI-RS is configured for CMR</w:t>
            </w:r>
          </w:p>
          <w:p w14:paraId="2102D83D"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52E71A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KDOPP x ceil(P/32)), when A-CSI-RS is configured for CMR</w:t>
            </w:r>
          </w:p>
          <w:p w14:paraId="61CAF72C"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2793537"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2: </w:t>
            </w:r>
          </w:p>
          <w:p w14:paraId="3EFB5DD7"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strike/>
                <w:color w:val="000000"/>
                <w:sz w:val="24"/>
                <w:szCs w:val="24"/>
                <w:highlight w:val="yellow"/>
                <w:lang w:val="en-GB" w:eastAsia="ja-JP"/>
              </w:rPr>
              <w:t>Scale the legacy timeline by ceil(P/32) where P is the total number of ports across all the K aggregated CSI-RS resources</w:t>
            </w:r>
            <w:r w:rsidRPr="00B83143">
              <w:rPr>
                <w:rFonts w:ascii="Arial" w:eastAsia="Times New Roman" w:hAnsi="Arial" w:cs="Arial"/>
                <w:color w:val="000000"/>
                <w:sz w:val="24"/>
                <w:szCs w:val="24"/>
                <w:highlight w:val="green"/>
                <w:lang w:val="en-GB" w:eastAsia="ja-JP"/>
              </w:rPr>
              <w:t xml:space="preserve"> Reuse legacy Z/Z’ values</w:t>
            </w:r>
          </w:p>
          <w:p w14:paraId="4C4BD94C"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4DC0A6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58890549"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N4, when P/SP-CSI-RS is configured for CMR</w:t>
            </w:r>
          </w:p>
          <w:p w14:paraId="1B9CADDE"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64C6EA2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KDOPP, when A-CSI-RS is configured for CMR</w:t>
            </w:r>
          </w:p>
          <w:p w14:paraId="3E119F1A"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511867B"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Note: maximum OCPU is 8</w:t>
            </w:r>
          </w:p>
          <w:p w14:paraId="4C60F4F3"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3EA1E71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highlight w:val="yellow"/>
                <w:lang w:val="en-GB" w:eastAsia="ja-JP"/>
              </w:rPr>
            </w:pPr>
            <w:r w:rsidRPr="00B83143">
              <w:rPr>
                <w:rFonts w:ascii="Arial" w:eastAsia="Times New Roman" w:hAnsi="Arial" w:cs="Arial"/>
                <w:color w:val="000000"/>
                <w:sz w:val="24"/>
                <w:szCs w:val="24"/>
                <w:lang w:val="en-GB" w:eastAsia="ja-JP"/>
              </w:rPr>
              <w:t xml:space="preserve">Note: KDOPP is the number of CSI-RS resource groups configured for channel measurement, and each CSI-RS resource groups contain K </w:t>
            </w:r>
            <w:r w:rsidRPr="00B83143">
              <w:rPr>
                <w:rFonts w:ascii="Arial" w:eastAsia="Times New Roman" w:hAnsi="Arial" w:cs="Arial"/>
                <w:color w:val="000000"/>
                <w:sz w:val="24"/>
                <w:szCs w:val="24"/>
                <w:lang w:val="en-GB" w:eastAsia="ja-JP"/>
              </w:rPr>
              <w:lastRenderedPageBreak/>
              <w:t>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642A5A6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lastRenderedPageBreak/>
              <w:t>Optional with capability signalling</w:t>
            </w:r>
          </w:p>
        </w:tc>
      </w:tr>
      <w:tr w:rsidR="008E478C" w:rsidRPr="00B83143" w14:paraId="651743FF" w14:textId="77777777" w:rsidTr="00A01419">
        <w:trPr>
          <w:trHeight w:val="20"/>
        </w:trPr>
        <w:tc>
          <w:tcPr>
            <w:tcW w:w="0" w:type="auto"/>
            <w:gridSpan w:val="2"/>
            <w:tcBorders>
              <w:top w:val="single" w:sz="4" w:space="0" w:color="auto"/>
              <w:left w:val="single" w:sz="4" w:space="0" w:color="auto"/>
              <w:bottom w:val="single" w:sz="4" w:space="0" w:color="auto"/>
              <w:right w:val="single" w:sz="4" w:space="0" w:color="auto"/>
            </w:tcBorders>
          </w:tcPr>
          <w:p w14:paraId="1AAE9104"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 NR_MIMO_Ph5</w:t>
            </w:r>
          </w:p>
        </w:tc>
        <w:tc>
          <w:tcPr>
            <w:tcW w:w="0" w:type="auto"/>
            <w:gridSpan w:val="2"/>
            <w:tcBorders>
              <w:top w:val="single" w:sz="4" w:space="0" w:color="auto"/>
              <w:left w:val="single" w:sz="4" w:space="0" w:color="auto"/>
              <w:bottom w:val="single" w:sz="4" w:space="0" w:color="auto"/>
              <w:right w:val="single" w:sz="4" w:space="0" w:color="auto"/>
            </w:tcBorders>
          </w:tcPr>
          <w:p w14:paraId="35FE04F2"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59-2-1-5b</w:t>
            </w:r>
          </w:p>
        </w:tc>
        <w:tc>
          <w:tcPr>
            <w:tcW w:w="0" w:type="auto"/>
            <w:gridSpan w:val="3"/>
            <w:tcBorders>
              <w:top w:val="single" w:sz="4" w:space="0" w:color="auto"/>
              <w:left w:val="single" w:sz="4" w:space="0" w:color="auto"/>
              <w:bottom w:val="single" w:sz="4" w:space="0" w:color="auto"/>
              <w:right w:val="single" w:sz="4" w:space="0" w:color="auto"/>
            </w:tcBorders>
          </w:tcPr>
          <w:p w14:paraId="6D107E1F"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eType-II Doppler codebook for 128 Tx ports</w:t>
            </w:r>
          </w:p>
        </w:tc>
        <w:tc>
          <w:tcPr>
            <w:tcW w:w="0" w:type="auto"/>
            <w:gridSpan w:val="3"/>
            <w:tcBorders>
              <w:top w:val="single" w:sz="4" w:space="0" w:color="auto"/>
              <w:left w:val="single" w:sz="4" w:space="0" w:color="auto"/>
              <w:bottom w:val="single" w:sz="4" w:space="0" w:color="auto"/>
              <w:right w:val="single" w:sz="4" w:space="0" w:color="auto"/>
            </w:tcBorders>
          </w:tcPr>
          <w:p w14:paraId="2CC34CAC"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SimSun" w:hAnsi="Arial" w:cs="Arial"/>
                <w:color w:val="000000"/>
                <w:sz w:val="24"/>
                <w:szCs w:val="24"/>
                <w:lang w:eastAsia="zh-CN"/>
              </w:rPr>
              <w:t xml:space="preserve">1. Support of extended Rel-18 Type-II Doppler codebook for 128 Tx ports </w:t>
            </w:r>
            <w:r w:rsidRPr="00B83143">
              <w:rPr>
                <w:rFonts w:ascii="Arial" w:eastAsia="DengXian" w:hAnsi="Arial" w:cs="Arial"/>
                <w:color w:val="000000"/>
                <w:kern w:val="24"/>
                <w:sz w:val="24"/>
                <w:szCs w:val="24"/>
              </w:rPr>
              <w:t>by aggregating multiple NZP CSI-RS resource groups within 1 slot</w:t>
            </w:r>
          </w:p>
          <w:p w14:paraId="5B611B0E"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2. Support X=1 CQI based on the first/earliest slot of the CSI reporting window and the first/earliest predicted PMI (TDCQI=’1-1’)</w:t>
            </w:r>
          </w:p>
          <w:p w14:paraId="3757C73F"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3. Support of PMI subband R=1 for extended Rel-18 eType II Doppler codebook</w:t>
            </w:r>
          </w:p>
          <w:p w14:paraId="3D838996"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4. Support parameter combinations with L=2,4</w:t>
            </w:r>
          </w:p>
          <w:p w14:paraId="7A422731"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5. Support for rank = 1,2</w:t>
            </w:r>
          </w:p>
          <w:p w14:paraId="56E66BA0"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6. Support 64 ports</w:t>
            </w:r>
          </w:p>
          <w:p w14:paraId="60BBB775"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1C79F7A5"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8. Supported processing capability</w:t>
            </w:r>
          </w:p>
          <w:p w14:paraId="0E1E3D40"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9. Value of Y for CPU occupation (OCPU = Y.N4), when P/SP-CSI-RS is configured for CMR</w:t>
            </w:r>
          </w:p>
          <w:p w14:paraId="39207E97"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10. Value of Y for CPU occupation (OCPU = Y. K</w:t>
            </w:r>
            <w:r w:rsidRPr="00B83143">
              <w:rPr>
                <w:rFonts w:ascii="Arial" w:eastAsia="DengXian" w:hAnsi="Arial" w:cs="Arial"/>
                <w:color w:val="000000"/>
                <w:kern w:val="24"/>
                <w:sz w:val="24"/>
                <w:szCs w:val="24"/>
                <w:vertAlign w:val="subscript"/>
              </w:rPr>
              <w:t>DOPP</w:t>
            </w:r>
            <w:r w:rsidRPr="00B83143">
              <w:rPr>
                <w:rFonts w:ascii="Arial" w:eastAsia="DengXian" w:hAnsi="Arial" w:cs="Arial"/>
                <w:color w:val="000000"/>
                <w:kern w:val="24"/>
                <w:sz w:val="24"/>
                <w:szCs w:val="24"/>
              </w:rPr>
              <w:t>), when A-CSI-RS is configured for CMR</w:t>
            </w:r>
          </w:p>
          <w:p w14:paraId="2EA5457E"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11. Support for the size of DD-basis, N4=1</w:t>
            </w:r>
          </w:p>
          <w:p w14:paraId="1567B610" w14:textId="77777777" w:rsidR="008E478C" w:rsidRPr="00B83143" w:rsidRDefault="008E478C"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12. Scaling factor for active resource counting Kp</w:t>
            </w:r>
          </w:p>
          <w:p w14:paraId="46C03BA2" w14:textId="77777777" w:rsidR="008E478C" w:rsidRPr="00B83143" w:rsidRDefault="008E478C"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13. Support 4 CSI-RS resources in a resource group for aperiodic CSI-RS resource set or in a resource set for periodic CSI-RS resource set</w:t>
            </w:r>
          </w:p>
          <w:p w14:paraId="57BC9C0D" w14:textId="77777777" w:rsidR="008E478C" w:rsidRPr="00B83143" w:rsidRDefault="008E478C" w:rsidP="00A01419">
            <w:pPr>
              <w:spacing w:before="60" w:after="120"/>
              <w:jc w:val="both"/>
              <w:rPr>
                <w:rFonts w:ascii="Arial" w:eastAsia="SimSun" w:hAnsi="Arial" w:cs="Arial"/>
                <w:color w:val="000000"/>
                <w:sz w:val="24"/>
                <w:szCs w:val="24"/>
                <w:highlight w:val="yellow"/>
                <w:lang w:eastAsia="zh-CN"/>
              </w:rPr>
            </w:pPr>
            <w:r w:rsidRPr="00B83143">
              <w:rPr>
                <w:rFonts w:ascii="Arial" w:eastAsia="SimSun" w:hAnsi="Arial" w:cs="Arial"/>
                <w:color w:val="000000"/>
                <w:sz w:val="24"/>
                <w:szCs w:val="24"/>
                <w:lang w:eastAsia="zh-CN"/>
              </w:rPr>
              <w:t>14. A list of supported combinations, each combination is {Max # of resources and total # of Tx ports} per CC simultaneously</w:t>
            </w:r>
          </w:p>
        </w:tc>
        <w:tc>
          <w:tcPr>
            <w:tcW w:w="0" w:type="auto"/>
            <w:gridSpan w:val="3"/>
            <w:tcBorders>
              <w:top w:val="single" w:sz="4" w:space="0" w:color="auto"/>
              <w:left w:val="single" w:sz="4" w:space="0" w:color="auto"/>
              <w:bottom w:val="single" w:sz="4" w:space="0" w:color="auto"/>
              <w:right w:val="single" w:sz="4" w:space="0" w:color="auto"/>
            </w:tcBorders>
          </w:tcPr>
          <w:p w14:paraId="79BB95A1"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highlight w:val="yellow"/>
                <w:lang w:val="en-GB" w:eastAsia="ja-JP"/>
              </w:rPr>
            </w:pPr>
            <w:r w:rsidRPr="00B83143">
              <w:rPr>
                <w:rFonts w:ascii="Arial" w:eastAsia="MS Mincho" w:hAnsi="Arial" w:cs="Arial"/>
                <w:color w:val="000000"/>
                <w:sz w:val="24"/>
                <w:szCs w:val="24"/>
                <w:lang w:val="en-GB" w:eastAsia="ja-JP"/>
              </w:rPr>
              <w:t>59-2-1-5</w:t>
            </w:r>
          </w:p>
        </w:tc>
        <w:tc>
          <w:tcPr>
            <w:tcW w:w="0" w:type="auto"/>
            <w:gridSpan w:val="3"/>
            <w:tcBorders>
              <w:top w:val="single" w:sz="4" w:space="0" w:color="auto"/>
              <w:left w:val="single" w:sz="4" w:space="0" w:color="auto"/>
              <w:bottom w:val="single" w:sz="4" w:space="0" w:color="auto"/>
              <w:right w:val="single" w:sz="4" w:space="0" w:color="auto"/>
            </w:tcBorders>
          </w:tcPr>
          <w:p w14:paraId="2C684BCF"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yes</w:t>
            </w:r>
          </w:p>
        </w:tc>
        <w:tc>
          <w:tcPr>
            <w:tcW w:w="0" w:type="auto"/>
            <w:gridSpan w:val="3"/>
            <w:tcBorders>
              <w:top w:val="single" w:sz="4" w:space="0" w:color="auto"/>
              <w:left w:val="single" w:sz="4" w:space="0" w:color="auto"/>
              <w:bottom w:val="single" w:sz="4" w:space="0" w:color="auto"/>
              <w:right w:val="single" w:sz="4" w:space="0" w:color="auto"/>
            </w:tcBorders>
          </w:tcPr>
          <w:p w14:paraId="383103AA"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zh-CN"/>
              </w:rPr>
            </w:pPr>
            <w:r w:rsidRPr="00B83143">
              <w:rPr>
                <w:rFonts w:ascii="Arial" w:eastAsia="Times New Roman" w:hAnsi="Arial" w:cs="Arial"/>
                <w:color w:val="000000"/>
                <w:sz w:val="24"/>
                <w:szCs w:val="24"/>
                <w:lang w:val="en-GB" w:eastAsia="zh-CN"/>
              </w:rPr>
              <w:t>n/a</w:t>
            </w:r>
          </w:p>
        </w:tc>
        <w:tc>
          <w:tcPr>
            <w:tcW w:w="0" w:type="auto"/>
            <w:gridSpan w:val="3"/>
            <w:tcBorders>
              <w:top w:val="single" w:sz="4" w:space="0" w:color="auto"/>
              <w:left w:val="single" w:sz="4" w:space="0" w:color="auto"/>
              <w:bottom w:val="single" w:sz="4" w:space="0" w:color="auto"/>
              <w:right w:val="single" w:sz="4" w:space="0" w:color="auto"/>
            </w:tcBorders>
          </w:tcPr>
          <w:p w14:paraId="4B6664D4" w14:textId="77777777" w:rsidR="008E478C" w:rsidRPr="00B83143" w:rsidRDefault="008E478C"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Type-II Doppler codebook is not supported for 128 Tx ports, aggregated CSI-RS resources within one slot</w:t>
            </w:r>
          </w:p>
        </w:tc>
        <w:tc>
          <w:tcPr>
            <w:tcW w:w="0" w:type="auto"/>
            <w:gridSpan w:val="2"/>
            <w:tcBorders>
              <w:top w:val="single" w:sz="4" w:space="0" w:color="auto"/>
              <w:left w:val="single" w:sz="4" w:space="0" w:color="auto"/>
              <w:bottom w:val="single" w:sz="4" w:space="0" w:color="auto"/>
              <w:right w:val="single" w:sz="4" w:space="0" w:color="auto"/>
            </w:tcBorders>
          </w:tcPr>
          <w:p w14:paraId="3236EB37"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Per band and per BC</w:t>
            </w:r>
          </w:p>
        </w:tc>
        <w:tc>
          <w:tcPr>
            <w:tcW w:w="0" w:type="auto"/>
            <w:gridSpan w:val="3"/>
            <w:tcBorders>
              <w:top w:val="single" w:sz="4" w:space="0" w:color="auto"/>
              <w:left w:val="single" w:sz="4" w:space="0" w:color="auto"/>
              <w:bottom w:val="single" w:sz="4" w:space="0" w:color="auto"/>
              <w:right w:val="single" w:sz="4" w:space="0" w:color="auto"/>
            </w:tcBorders>
          </w:tcPr>
          <w:p w14:paraId="7FEA5A6B"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5C9BB8F9"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5D141D45" w14:textId="77777777" w:rsidR="008E478C" w:rsidRPr="00B83143" w:rsidRDefault="008E478C"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67B3C0B9"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7 candidate values</w:t>
            </w:r>
          </w:p>
          <w:p w14:paraId="75F55F2E"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61517014"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b. {64, …, 256,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1024}</w:t>
            </w:r>
          </w:p>
          <w:p w14:paraId="0C459F9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6607FBAE"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8 candidate value {Capability 1, Capability 2}</w:t>
            </w:r>
          </w:p>
          <w:p w14:paraId="5B4F3945"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954FDF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9 candidate values: {1, 2, 3}</w:t>
            </w:r>
          </w:p>
          <w:p w14:paraId="1C9F7D7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D9C1EEF"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10 candidate values: {1, 2, 3}</w:t>
            </w:r>
          </w:p>
          <w:p w14:paraId="595B8A3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7D2668E"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12 candidate values: {1, 2, 4}</w:t>
            </w:r>
          </w:p>
          <w:p w14:paraId="4DB511C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3676ED7C"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14 candidate values</w:t>
            </w:r>
          </w:p>
          <w:p w14:paraId="0B8175C2"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008F4070"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b. {64, …, 256,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1024}</w:t>
            </w:r>
          </w:p>
          <w:p w14:paraId="12A7BB9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7D369F7"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Note: For component of processing capability </w:t>
            </w:r>
          </w:p>
          <w:p w14:paraId="1495083B"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1: </w:t>
            </w:r>
          </w:p>
          <w:p w14:paraId="346972FC"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Legacy timeline</w:t>
            </w:r>
          </w:p>
          <w:p w14:paraId="4C6D0630"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D9334B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N4 x ceil(P/32) ), when P/SP-CSI-RS is configured for CMR</w:t>
            </w:r>
          </w:p>
          <w:p w14:paraId="6359D25A"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7E7B54B"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KDOPP x ceil(P/32)), when A-CSI-RS is configured for CMR</w:t>
            </w:r>
          </w:p>
          <w:p w14:paraId="5F22B59E"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519E5127"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2: </w:t>
            </w:r>
          </w:p>
          <w:p w14:paraId="419C2E71"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strike/>
                <w:color w:val="000000"/>
                <w:sz w:val="24"/>
                <w:szCs w:val="24"/>
                <w:highlight w:val="yellow"/>
                <w:lang w:val="en-GB" w:eastAsia="ja-JP"/>
              </w:rPr>
              <w:t>Scale the legacy timeline by ceil(P/32) where P is the total number of ports across all the K aggregated CSI-RS resources</w:t>
            </w:r>
            <w:r w:rsidRPr="00B83143">
              <w:rPr>
                <w:rFonts w:ascii="Arial" w:eastAsia="Times New Roman" w:hAnsi="Arial" w:cs="Arial"/>
                <w:strike/>
                <w:color w:val="000000"/>
                <w:sz w:val="24"/>
                <w:szCs w:val="24"/>
                <w:highlight w:val="green"/>
                <w:lang w:val="en-GB" w:eastAsia="ja-JP"/>
              </w:rPr>
              <w:t xml:space="preserve"> </w:t>
            </w:r>
            <w:r w:rsidRPr="00B83143">
              <w:rPr>
                <w:rFonts w:ascii="Arial" w:eastAsia="Times New Roman" w:hAnsi="Arial" w:cs="Arial"/>
                <w:color w:val="000000"/>
                <w:sz w:val="24"/>
                <w:szCs w:val="24"/>
                <w:highlight w:val="green"/>
                <w:lang w:val="en-GB" w:eastAsia="ja-JP"/>
              </w:rPr>
              <w:t>Reuse legacy Z/Z’ values</w:t>
            </w:r>
          </w:p>
          <w:p w14:paraId="1FAE86C2"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57494ED"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6481F068"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lastRenderedPageBreak/>
              <w:t>OCPU = Y x N4, when P/SP-CSI-RS is configured for CMR</w:t>
            </w:r>
          </w:p>
          <w:p w14:paraId="67F0BB57"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94FF89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KDOPP, when A-CSI-RS is configured for CMR</w:t>
            </w:r>
          </w:p>
          <w:p w14:paraId="2C004F43"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2ED7CBB"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Note: maximum OCPU is 8</w:t>
            </w:r>
          </w:p>
          <w:p w14:paraId="0BD6DF0A"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D373296"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highlight w:val="yellow"/>
                <w:lang w:val="en-GB" w:eastAsia="ja-JP"/>
              </w:rPr>
            </w:pPr>
            <w:r w:rsidRPr="00B83143">
              <w:rPr>
                <w:rFonts w:ascii="Arial" w:eastAsia="Times New Roman" w:hAnsi="Arial" w:cs="Arial"/>
                <w:color w:val="000000"/>
                <w:sz w:val="24"/>
                <w:szCs w:val="24"/>
                <w:lang w:val="en-GB" w:eastAsia="ja-JP"/>
              </w:rPr>
              <w:t>Note: KDOPP is the number of CSI-RS resource groups configured for channel measurement, and each CSI-RS resource groups contain K CSI-RS resources for aggregating up to 128 ports</w:t>
            </w:r>
          </w:p>
        </w:tc>
        <w:tc>
          <w:tcPr>
            <w:tcW w:w="0" w:type="auto"/>
            <w:gridSpan w:val="2"/>
            <w:tcBorders>
              <w:top w:val="single" w:sz="4" w:space="0" w:color="auto"/>
              <w:left w:val="single" w:sz="4" w:space="0" w:color="auto"/>
              <w:bottom w:val="single" w:sz="4" w:space="0" w:color="auto"/>
              <w:right w:val="single" w:sz="4" w:space="0" w:color="auto"/>
            </w:tcBorders>
          </w:tcPr>
          <w:p w14:paraId="599C87EC" w14:textId="77777777" w:rsidR="008E478C" w:rsidRPr="00B83143" w:rsidRDefault="008E478C"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lastRenderedPageBreak/>
              <w:t>Optional with capability signalling</w:t>
            </w:r>
          </w:p>
        </w:tc>
      </w:tr>
    </w:tbl>
    <w:p w14:paraId="4898709E" w14:textId="77777777" w:rsidR="008E478C" w:rsidRPr="00B83143" w:rsidRDefault="008E478C" w:rsidP="008E478C">
      <w:pPr>
        <w:rPr>
          <w:sz w:val="24"/>
          <w:szCs w:val="24"/>
        </w:rPr>
      </w:pPr>
    </w:p>
    <w:p w14:paraId="5D27D5DF" w14:textId="0F8C5209" w:rsidR="008E478C" w:rsidRPr="00B83143" w:rsidRDefault="008E478C" w:rsidP="008E478C">
      <w:pPr>
        <w:pStyle w:val="2"/>
        <w:rPr>
          <w:rFonts w:cs="Arial"/>
          <w:szCs w:val="24"/>
          <w:lang w:val="en-US"/>
        </w:rPr>
      </w:pPr>
      <w:r w:rsidRPr="00B83143">
        <w:rPr>
          <w:rFonts w:cs="Arial"/>
          <w:szCs w:val="24"/>
          <w:lang w:val="en-US"/>
        </w:rPr>
        <w:t xml:space="preserve">2.3 </w:t>
      </w:r>
      <w:r w:rsidRPr="00B83143">
        <w:rPr>
          <w:rFonts w:eastAsia="SimSun"/>
          <w:szCs w:val="24"/>
          <w:lang w:eastAsia="zh-CN"/>
        </w:rPr>
        <w:t>Per band and per band combination UE capability</w:t>
      </w:r>
    </w:p>
    <w:p w14:paraId="7A7660F7" w14:textId="07806CE6" w:rsidR="008E478C" w:rsidRPr="00B83143" w:rsidRDefault="008E478C" w:rsidP="008E478C">
      <w:pPr>
        <w:pStyle w:val="0Maintext"/>
        <w:spacing w:after="240" w:afterAutospacing="0"/>
        <w:ind w:firstLine="284"/>
        <w:contextualSpacing/>
        <w:rPr>
          <w:sz w:val="24"/>
          <w:szCs w:val="24"/>
          <w:lang w:val="en-US" w:eastAsia="ko-KR"/>
        </w:rPr>
      </w:pPr>
      <w:r w:rsidRPr="00B83143">
        <w:rPr>
          <w:rFonts w:hint="eastAsia"/>
          <w:sz w:val="24"/>
          <w:szCs w:val="24"/>
          <w:lang w:val="en-US" w:eastAsia="ko-KR"/>
        </w:rPr>
        <w:t>I</w:t>
      </w:r>
      <w:r w:rsidRPr="00B83143">
        <w:rPr>
          <w:sz w:val="24"/>
          <w:szCs w:val="24"/>
          <w:lang w:val="en-US" w:eastAsia="ko-KR"/>
        </w:rPr>
        <w:t>n RAN1#122bis</w:t>
      </w:r>
      <w:r w:rsidR="00FB07E9">
        <w:rPr>
          <w:sz w:val="24"/>
          <w:szCs w:val="24"/>
          <w:lang w:val="en-US" w:eastAsia="ko-KR"/>
        </w:rPr>
        <w:t xml:space="preserve"> [1]</w:t>
      </w:r>
      <w:r w:rsidRPr="00B83143">
        <w:rPr>
          <w:sz w:val="24"/>
          <w:szCs w:val="24"/>
          <w:lang w:val="en-US" w:eastAsia="ko-KR"/>
        </w:rPr>
        <w:t>, RAN1 discussed on RAN2 LS, and replied as follows</w:t>
      </w:r>
      <w:r w:rsidR="00FB07E9">
        <w:rPr>
          <w:sz w:val="24"/>
          <w:szCs w:val="24"/>
          <w:lang w:val="en-US" w:eastAsia="ko-KR"/>
        </w:rPr>
        <w:t xml:space="preserve"> [2]</w:t>
      </w:r>
      <w:r w:rsidRPr="00B83143">
        <w:rPr>
          <w:sz w:val="24"/>
          <w:szCs w:val="24"/>
          <w:lang w:val="en-US" w:eastAsia="ko-KR"/>
        </w:rPr>
        <w:t>:</w:t>
      </w:r>
    </w:p>
    <w:tbl>
      <w:tblPr>
        <w:tblStyle w:val="a7"/>
        <w:tblW w:w="22392" w:type="dxa"/>
        <w:tblLook w:val="04A0" w:firstRow="1" w:lastRow="0" w:firstColumn="1" w:lastColumn="0" w:noHBand="0" w:noVBand="1"/>
      </w:tblPr>
      <w:tblGrid>
        <w:gridCol w:w="22392"/>
      </w:tblGrid>
      <w:tr w:rsidR="008E478C" w:rsidRPr="00B83143" w14:paraId="22CD2D67" w14:textId="77777777" w:rsidTr="00FB07E9">
        <w:tc>
          <w:tcPr>
            <w:tcW w:w="22392" w:type="dxa"/>
          </w:tcPr>
          <w:p w14:paraId="12F2CCEB" w14:textId="77777777" w:rsidR="008E478C" w:rsidRPr="00B83143" w:rsidRDefault="008E478C" w:rsidP="00A01419">
            <w:pPr>
              <w:pStyle w:val="0Maintext"/>
              <w:spacing w:after="0" w:afterAutospacing="0"/>
              <w:ind w:firstLine="0"/>
              <w:contextualSpacing/>
              <w:rPr>
                <w:sz w:val="24"/>
                <w:szCs w:val="24"/>
                <w:lang w:val="en-US" w:eastAsia="ko-KR"/>
              </w:rPr>
            </w:pPr>
          </w:p>
          <w:tbl>
            <w:tblPr>
              <w:tblStyle w:val="a7"/>
              <w:tblW w:w="0" w:type="auto"/>
              <w:tblLook w:val="04A0" w:firstRow="1" w:lastRow="0" w:firstColumn="1" w:lastColumn="0" w:noHBand="0" w:noVBand="1"/>
            </w:tblPr>
            <w:tblGrid>
              <w:gridCol w:w="14224"/>
            </w:tblGrid>
            <w:tr w:rsidR="008E478C" w:rsidRPr="00B83143" w14:paraId="77212962" w14:textId="77777777" w:rsidTr="00A01419">
              <w:tc>
                <w:tcPr>
                  <w:tcW w:w="0" w:type="auto"/>
                </w:tcPr>
                <w:p w14:paraId="07AC1490" w14:textId="77777777" w:rsidR="008E478C" w:rsidRPr="00B83143" w:rsidRDefault="008E478C" w:rsidP="00A01419">
                  <w:pPr>
                    <w:rPr>
                      <w:rFonts w:ascii="Arial" w:eastAsia="DengXian" w:hAnsi="Arial" w:cs="Arial"/>
                      <w:sz w:val="24"/>
                      <w:szCs w:val="24"/>
                      <w:lang w:eastAsia="zh-CN"/>
                    </w:rPr>
                  </w:pPr>
                  <w:r w:rsidRPr="00B83143">
                    <w:rPr>
                      <w:rFonts w:ascii="Arial" w:eastAsia="DengXian" w:hAnsi="Arial" w:cs="Arial"/>
                      <w:b/>
                      <w:bCs/>
                      <w:sz w:val="24"/>
                      <w:szCs w:val="24"/>
                      <w:lang w:eastAsia="zh-CN"/>
                    </w:rPr>
                    <w:t>Question 1:</w:t>
                  </w:r>
                  <w:r w:rsidRPr="00B83143">
                    <w:rPr>
                      <w:rFonts w:ascii="Arial" w:eastAsia="DengXian" w:hAnsi="Arial" w:cs="Arial"/>
                      <w:sz w:val="24"/>
                      <w:szCs w:val="24"/>
                      <w:lang w:eastAsia="zh-CN"/>
                    </w:rPr>
                    <w:t xml:space="preserve"> what is the relationship between per band and per BC capabilities i.e. what is the final capability in the following cases? </w:t>
                  </w:r>
                </w:p>
                <w:p w14:paraId="6F9D8CD6" w14:textId="77777777" w:rsidR="008E478C" w:rsidRPr="00B83143" w:rsidRDefault="008E478C" w:rsidP="00180966">
                  <w:pPr>
                    <w:pStyle w:val="a5"/>
                    <w:numPr>
                      <w:ilvl w:val="0"/>
                      <w:numId w:val="13"/>
                    </w:numPr>
                    <w:overflowPunct w:val="0"/>
                    <w:autoSpaceDE w:val="0"/>
                    <w:autoSpaceDN w:val="0"/>
                    <w:adjustRightInd w:val="0"/>
                    <w:ind w:leftChars="0"/>
                    <w:contextualSpacing/>
                    <w:textAlignment w:val="baseline"/>
                    <w:rPr>
                      <w:rFonts w:ascii="Arial" w:eastAsia="DengXian" w:hAnsi="Arial" w:cs="Arial"/>
                      <w:sz w:val="24"/>
                      <w:szCs w:val="24"/>
                    </w:rPr>
                  </w:pPr>
                  <w:r w:rsidRPr="00B83143">
                    <w:rPr>
                      <w:rFonts w:ascii="Arial" w:eastAsia="DengXian" w:hAnsi="Arial" w:cs="Arial"/>
                      <w:sz w:val="24"/>
                      <w:szCs w:val="24"/>
                    </w:rPr>
                    <w:t xml:space="preserve">Case 1: </w:t>
                  </w:r>
                  <w:bookmarkStart w:id="5" w:name="_Hlk213053672"/>
                  <w:r w:rsidRPr="00B83143">
                    <w:rPr>
                      <w:rFonts w:ascii="Arial" w:eastAsia="DengXian" w:hAnsi="Arial" w:cs="Arial"/>
                      <w:sz w:val="24"/>
                      <w:szCs w:val="24"/>
                    </w:rPr>
                    <w:t>when UE indicates both per band and per BC capability</w:t>
                  </w:r>
                  <w:bookmarkEnd w:id="5"/>
                  <w:r w:rsidRPr="00B83143">
                    <w:rPr>
                      <w:rFonts w:ascii="Arial" w:eastAsia="DengXian" w:hAnsi="Arial" w:cs="Arial"/>
                      <w:sz w:val="24"/>
                      <w:szCs w:val="24"/>
                    </w:rPr>
                    <w:t xml:space="preserve"> </w:t>
                  </w:r>
                </w:p>
                <w:p w14:paraId="0A30D43F" w14:textId="77777777" w:rsidR="008E478C" w:rsidRPr="00B83143" w:rsidRDefault="008E478C" w:rsidP="00180966">
                  <w:pPr>
                    <w:pStyle w:val="a5"/>
                    <w:numPr>
                      <w:ilvl w:val="0"/>
                      <w:numId w:val="13"/>
                    </w:numPr>
                    <w:overflowPunct w:val="0"/>
                    <w:autoSpaceDE w:val="0"/>
                    <w:autoSpaceDN w:val="0"/>
                    <w:adjustRightInd w:val="0"/>
                    <w:ind w:leftChars="0"/>
                    <w:contextualSpacing/>
                    <w:textAlignment w:val="baseline"/>
                    <w:rPr>
                      <w:rFonts w:ascii="Arial" w:eastAsia="DengXian" w:hAnsi="Arial" w:cs="Arial"/>
                      <w:sz w:val="24"/>
                      <w:szCs w:val="24"/>
                    </w:rPr>
                  </w:pPr>
                  <w:r w:rsidRPr="00B83143">
                    <w:rPr>
                      <w:rFonts w:ascii="Arial" w:eastAsia="DengXian" w:hAnsi="Arial" w:cs="Arial"/>
                      <w:sz w:val="24"/>
                      <w:szCs w:val="24"/>
                    </w:rPr>
                    <w:t xml:space="preserve">Case 2:  when per BC capability is indicated but one of the bands in the BC doesn’t indicate per band capability </w:t>
                  </w:r>
                </w:p>
                <w:p w14:paraId="0E4B3AF3" w14:textId="77777777" w:rsidR="008E478C" w:rsidRPr="00B83143" w:rsidRDefault="008E478C" w:rsidP="00180966">
                  <w:pPr>
                    <w:pStyle w:val="a5"/>
                    <w:numPr>
                      <w:ilvl w:val="0"/>
                      <w:numId w:val="13"/>
                    </w:numPr>
                    <w:overflowPunct w:val="0"/>
                    <w:autoSpaceDE w:val="0"/>
                    <w:autoSpaceDN w:val="0"/>
                    <w:adjustRightInd w:val="0"/>
                    <w:ind w:leftChars="0"/>
                    <w:contextualSpacing/>
                    <w:textAlignment w:val="baseline"/>
                    <w:rPr>
                      <w:rFonts w:ascii="Arial" w:eastAsia="DengXian" w:hAnsi="Arial" w:cs="Arial"/>
                      <w:sz w:val="24"/>
                      <w:szCs w:val="24"/>
                    </w:rPr>
                  </w:pPr>
                  <w:r w:rsidRPr="00B83143">
                    <w:rPr>
                      <w:rFonts w:ascii="Arial" w:eastAsia="DengXian" w:hAnsi="Arial" w:cs="Arial"/>
                      <w:sz w:val="24"/>
                      <w:szCs w:val="24"/>
                    </w:rPr>
                    <w:t xml:space="preserve">Case 3:  when the UE reports the per band capability but does not include the per BC capability for a certain BC </w:t>
                  </w:r>
                </w:p>
              </w:tc>
            </w:tr>
          </w:tbl>
          <w:p w14:paraId="4E3D7BC7" w14:textId="77777777" w:rsidR="008E478C" w:rsidRPr="00B83143" w:rsidRDefault="008E478C" w:rsidP="00A01419">
            <w:pPr>
              <w:spacing w:afterLines="50" w:after="120"/>
              <w:jc w:val="both"/>
              <w:rPr>
                <w:rFonts w:ascii="Arial" w:hAnsi="Arial" w:cs="Arial"/>
                <w:sz w:val="24"/>
                <w:szCs w:val="24"/>
                <w:lang w:val="pt-BR"/>
              </w:rPr>
            </w:pPr>
          </w:p>
          <w:p w14:paraId="27C25FC8" w14:textId="77777777" w:rsidR="008E478C" w:rsidRPr="00B83143" w:rsidRDefault="008E478C" w:rsidP="00A01419">
            <w:pPr>
              <w:spacing w:afterLines="50" w:after="120"/>
              <w:jc w:val="both"/>
              <w:rPr>
                <w:rFonts w:ascii="Arial" w:hAnsi="Arial" w:cs="Arial"/>
                <w:bCs/>
                <w:sz w:val="24"/>
                <w:szCs w:val="24"/>
              </w:rPr>
            </w:pPr>
            <w:r w:rsidRPr="00B83143">
              <w:rPr>
                <w:rFonts w:ascii="Arial" w:hAnsi="Arial" w:cs="Arial"/>
                <w:b/>
                <w:bCs/>
                <w:sz w:val="24"/>
                <w:szCs w:val="24"/>
              </w:rPr>
              <w:t>Case 1:</w:t>
            </w:r>
          </w:p>
          <w:p w14:paraId="66E13101" w14:textId="77777777" w:rsidR="008E478C" w:rsidRPr="00B83143" w:rsidRDefault="008E478C" w:rsidP="00180966">
            <w:pPr>
              <w:numPr>
                <w:ilvl w:val="0"/>
                <w:numId w:val="14"/>
              </w:numPr>
              <w:spacing w:afterLines="50" w:after="120"/>
              <w:jc w:val="both"/>
              <w:rPr>
                <w:rFonts w:ascii="Arial" w:hAnsi="Arial" w:cs="Arial"/>
                <w:bCs/>
                <w:sz w:val="24"/>
                <w:szCs w:val="24"/>
              </w:rPr>
            </w:pPr>
            <w:r w:rsidRPr="00B83143">
              <w:rPr>
                <w:rFonts w:ascii="Arial" w:hAnsi="Arial" w:cs="Arial"/>
                <w:bCs/>
                <w:sz w:val="24"/>
                <w:szCs w:val="24"/>
              </w:rPr>
              <w:t>When UE indicates both per band and per BC capability, if the capability/component is not counted across CCs, then the minimum capability between per BC capability and per band capability should be applied for a band in case of band combination (CA)</w:t>
            </w:r>
          </w:p>
          <w:p w14:paraId="6821D9CA" w14:textId="77777777" w:rsidR="008E478C" w:rsidRPr="00B83143" w:rsidRDefault="008E478C" w:rsidP="00180966">
            <w:pPr>
              <w:numPr>
                <w:ilvl w:val="1"/>
                <w:numId w:val="14"/>
              </w:numPr>
              <w:spacing w:afterLines="50" w:after="120"/>
              <w:jc w:val="both"/>
              <w:rPr>
                <w:rFonts w:ascii="Arial" w:hAnsi="Arial" w:cs="Arial"/>
                <w:bCs/>
                <w:sz w:val="24"/>
                <w:szCs w:val="24"/>
              </w:rPr>
            </w:pPr>
            <w:r w:rsidRPr="00B83143">
              <w:rPr>
                <w:rFonts w:ascii="Arial" w:hAnsi="Arial" w:cs="Arial"/>
                <w:bCs/>
                <w:sz w:val="24"/>
                <w:szCs w:val="24"/>
              </w:rPr>
              <w:t xml:space="preserve">RAN1 will continue to discuss the cases </w:t>
            </w:r>
          </w:p>
          <w:p w14:paraId="75ACFFD5" w14:textId="77777777" w:rsidR="008E478C" w:rsidRPr="00B83143" w:rsidRDefault="008E478C" w:rsidP="00180966">
            <w:pPr>
              <w:numPr>
                <w:ilvl w:val="2"/>
                <w:numId w:val="14"/>
              </w:numPr>
              <w:spacing w:afterLines="50" w:after="120"/>
              <w:jc w:val="both"/>
              <w:rPr>
                <w:rFonts w:ascii="Arial" w:hAnsi="Arial" w:cs="Arial"/>
                <w:bCs/>
                <w:sz w:val="24"/>
                <w:szCs w:val="24"/>
              </w:rPr>
            </w:pPr>
            <w:r w:rsidRPr="00B83143">
              <w:rPr>
                <w:rFonts w:ascii="Arial" w:hAnsi="Arial" w:cs="Arial"/>
                <w:bCs/>
                <w:sz w:val="24"/>
                <w:szCs w:val="24"/>
              </w:rPr>
              <w:t>When the capability/component is counted across CCs regardless of whether CA is configured or not</w:t>
            </w:r>
          </w:p>
          <w:p w14:paraId="08DF8C56" w14:textId="77777777" w:rsidR="008E478C" w:rsidRPr="00B83143" w:rsidRDefault="008E478C" w:rsidP="00180966">
            <w:pPr>
              <w:numPr>
                <w:ilvl w:val="2"/>
                <w:numId w:val="14"/>
              </w:numPr>
              <w:spacing w:afterLines="50" w:after="120"/>
              <w:jc w:val="both"/>
              <w:rPr>
                <w:rFonts w:ascii="Arial" w:hAnsi="Arial" w:cs="Arial"/>
                <w:bCs/>
                <w:sz w:val="24"/>
                <w:szCs w:val="24"/>
              </w:rPr>
            </w:pPr>
            <w:r w:rsidRPr="00B83143">
              <w:rPr>
                <w:rFonts w:ascii="Arial" w:hAnsi="Arial" w:cs="Arial"/>
                <w:bCs/>
                <w:sz w:val="24"/>
                <w:szCs w:val="24"/>
              </w:rPr>
              <w:t>When the capability/component is not counted across CCs and CA is not configured</w:t>
            </w:r>
          </w:p>
          <w:p w14:paraId="03177FC2" w14:textId="77777777" w:rsidR="008E478C" w:rsidRPr="00B83143" w:rsidRDefault="008E478C" w:rsidP="00180966">
            <w:pPr>
              <w:numPr>
                <w:ilvl w:val="1"/>
                <w:numId w:val="14"/>
              </w:numPr>
              <w:spacing w:afterLines="50" w:after="120"/>
              <w:jc w:val="both"/>
              <w:rPr>
                <w:rFonts w:ascii="Arial" w:hAnsi="Arial" w:cs="Arial"/>
                <w:bCs/>
                <w:sz w:val="24"/>
                <w:szCs w:val="24"/>
              </w:rPr>
            </w:pPr>
            <w:r w:rsidRPr="00B83143">
              <w:rPr>
                <w:rFonts w:ascii="Arial" w:hAnsi="Arial" w:cs="Arial"/>
                <w:bCs/>
                <w:sz w:val="24"/>
                <w:szCs w:val="24"/>
              </w:rPr>
              <w:t xml:space="preserve">RAN1 will review by RAN1 #123 for </w:t>
            </w:r>
            <w:bookmarkStart w:id="6" w:name="_Hlk213251653"/>
            <w:r w:rsidRPr="00B83143">
              <w:rPr>
                <w:rFonts w:ascii="Arial" w:hAnsi="Arial" w:cs="Arial"/>
                <w:bCs/>
                <w:sz w:val="24"/>
                <w:szCs w:val="24"/>
              </w:rPr>
              <w:t>which FGs special rules/handling may need to be defined in Rel. 19</w:t>
            </w:r>
            <w:bookmarkEnd w:id="6"/>
            <w:r w:rsidRPr="00B83143">
              <w:rPr>
                <w:rFonts w:ascii="Arial" w:hAnsi="Arial" w:cs="Arial"/>
                <w:bCs/>
                <w:sz w:val="24"/>
                <w:szCs w:val="24"/>
              </w:rPr>
              <w:t xml:space="preserve">, e.g., in some cases a clear “ranking” between capabilities may need to be clarified in the Notes  </w:t>
            </w:r>
          </w:p>
          <w:p w14:paraId="378CF804" w14:textId="77777777" w:rsidR="008E478C" w:rsidRPr="00B83143" w:rsidRDefault="008E478C" w:rsidP="00A01419">
            <w:pPr>
              <w:spacing w:afterLines="50" w:after="120"/>
              <w:jc w:val="both"/>
              <w:rPr>
                <w:rFonts w:ascii="Arial" w:hAnsi="Arial" w:cs="Arial"/>
                <w:b/>
                <w:bCs/>
                <w:sz w:val="24"/>
                <w:szCs w:val="24"/>
              </w:rPr>
            </w:pPr>
            <w:r w:rsidRPr="00B83143">
              <w:rPr>
                <w:rFonts w:ascii="Arial" w:hAnsi="Arial" w:cs="Arial"/>
                <w:b/>
                <w:bCs/>
                <w:sz w:val="24"/>
                <w:szCs w:val="24"/>
              </w:rPr>
              <w:t>Case 2:</w:t>
            </w:r>
          </w:p>
          <w:p w14:paraId="36137052" w14:textId="77777777" w:rsidR="008E478C" w:rsidRPr="00B83143" w:rsidRDefault="008E478C" w:rsidP="00180966">
            <w:pPr>
              <w:numPr>
                <w:ilvl w:val="0"/>
                <w:numId w:val="14"/>
              </w:numPr>
              <w:spacing w:afterLines="50" w:after="120"/>
              <w:jc w:val="both"/>
              <w:rPr>
                <w:rFonts w:ascii="Arial" w:hAnsi="Arial" w:cs="Arial"/>
                <w:bCs/>
                <w:sz w:val="24"/>
                <w:szCs w:val="24"/>
              </w:rPr>
            </w:pPr>
            <w:r w:rsidRPr="00B83143">
              <w:rPr>
                <w:rFonts w:ascii="Arial" w:hAnsi="Arial" w:cs="Arial"/>
                <w:bCs/>
                <w:sz w:val="24"/>
                <w:szCs w:val="24"/>
              </w:rPr>
              <w:t>RAN2’s understanding is generally correct</w:t>
            </w:r>
          </w:p>
          <w:p w14:paraId="22C8D37B" w14:textId="77777777" w:rsidR="008E478C" w:rsidRPr="00B83143" w:rsidRDefault="008E478C" w:rsidP="00180966">
            <w:pPr>
              <w:numPr>
                <w:ilvl w:val="0"/>
                <w:numId w:val="14"/>
              </w:numPr>
              <w:spacing w:afterLines="50" w:after="120"/>
              <w:jc w:val="both"/>
              <w:rPr>
                <w:rFonts w:ascii="Arial" w:hAnsi="Arial" w:cs="Arial"/>
                <w:bCs/>
                <w:sz w:val="24"/>
                <w:szCs w:val="24"/>
              </w:rPr>
            </w:pPr>
            <w:r w:rsidRPr="00B83143">
              <w:rPr>
                <w:rFonts w:ascii="Arial" w:hAnsi="Arial" w:cs="Arial"/>
                <w:bCs/>
                <w:sz w:val="24"/>
                <w:szCs w:val="24"/>
              </w:rPr>
              <w:t>RAN1 will review by RAN1 #123 for which FGs special rules/handling may need to be defined in Rel. 19</w:t>
            </w:r>
          </w:p>
          <w:p w14:paraId="0D65D96C" w14:textId="77777777" w:rsidR="008E478C" w:rsidRPr="00B83143" w:rsidRDefault="008E478C" w:rsidP="00A01419">
            <w:pPr>
              <w:spacing w:afterLines="50" w:after="120"/>
              <w:jc w:val="both"/>
              <w:rPr>
                <w:rFonts w:ascii="Arial" w:hAnsi="Arial" w:cs="Arial"/>
                <w:b/>
                <w:bCs/>
                <w:sz w:val="24"/>
                <w:szCs w:val="24"/>
              </w:rPr>
            </w:pPr>
            <w:r w:rsidRPr="00B83143">
              <w:rPr>
                <w:rFonts w:ascii="Arial" w:hAnsi="Arial" w:cs="Arial"/>
                <w:b/>
                <w:bCs/>
                <w:sz w:val="24"/>
                <w:szCs w:val="24"/>
              </w:rPr>
              <w:t>Case 3:</w:t>
            </w:r>
          </w:p>
          <w:p w14:paraId="1752BF81" w14:textId="77777777" w:rsidR="008E478C" w:rsidRPr="00B83143" w:rsidRDefault="008E478C" w:rsidP="00180966">
            <w:pPr>
              <w:numPr>
                <w:ilvl w:val="0"/>
                <w:numId w:val="14"/>
              </w:numPr>
              <w:spacing w:afterLines="50" w:after="120"/>
              <w:jc w:val="both"/>
              <w:rPr>
                <w:rFonts w:ascii="Arial" w:hAnsi="Arial" w:cs="Arial"/>
                <w:bCs/>
                <w:sz w:val="24"/>
                <w:szCs w:val="24"/>
              </w:rPr>
            </w:pPr>
            <w:r w:rsidRPr="00B83143">
              <w:rPr>
                <w:rFonts w:ascii="Arial" w:hAnsi="Arial" w:cs="Arial"/>
                <w:bCs/>
                <w:sz w:val="24"/>
                <w:szCs w:val="24"/>
              </w:rPr>
              <w:t>RAN2’s understanding is generally correct</w:t>
            </w:r>
          </w:p>
          <w:p w14:paraId="5C898556" w14:textId="77777777" w:rsidR="008E478C" w:rsidRPr="00B83143" w:rsidRDefault="008E478C" w:rsidP="00180966">
            <w:pPr>
              <w:numPr>
                <w:ilvl w:val="0"/>
                <w:numId w:val="14"/>
              </w:numPr>
              <w:spacing w:afterLines="50" w:after="120"/>
              <w:jc w:val="both"/>
              <w:rPr>
                <w:rFonts w:ascii="Arial" w:hAnsi="Arial" w:cs="Arial"/>
                <w:bCs/>
                <w:sz w:val="24"/>
                <w:szCs w:val="24"/>
              </w:rPr>
            </w:pPr>
            <w:r w:rsidRPr="00B83143">
              <w:rPr>
                <w:rFonts w:ascii="Arial" w:hAnsi="Arial" w:cs="Arial"/>
                <w:bCs/>
                <w:sz w:val="24"/>
                <w:szCs w:val="24"/>
              </w:rPr>
              <w:t>RAN1 will review by RAN1 #123 for which FGs special rules/handling may need to be defined in Rel. 19</w:t>
            </w:r>
          </w:p>
        </w:tc>
      </w:tr>
    </w:tbl>
    <w:p w14:paraId="3453973E" w14:textId="77777777" w:rsidR="008E478C" w:rsidRPr="00B83143" w:rsidRDefault="008E478C" w:rsidP="008E478C">
      <w:pPr>
        <w:pStyle w:val="0Maintext"/>
        <w:spacing w:after="240" w:afterAutospacing="0"/>
        <w:ind w:firstLine="0"/>
        <w:contextualSpacing/>
        <w:rPr>
          <w:sz w:val="24"/>
          <w:szCs w:val="24"/>
          <w:lang w:val="en-US" w:eastAsia="ko-KR"/>
        </w:rPr>
      </w:pPr>
    </w:p>
    <w:p w14:paraId="3A257C0B" w14:textId="77777777" w:rsidR="008E478C" w:rsidRPr="00B83143" w:rsidRDefault="008E478C" w:rsidP="008E478C">
      <w:pPr>
        <w:pStyle w:val="0Maintext"/>
        <w:spacing w:after="240" w:afterAutospacing="0"/>
        <w:ind w:firstLine="0"/>
        <w:contextualSpacing/>
        <w:rPr>
          <w:rFonts w:cs="Times New Roman"/>
          <w:sz w:val="24"/>
          <w:szCs w:val="24"/>
          <w:lang w:val="en-US" w:eastAsia="ko-KR"/>
        </w:rPr>
      </w:pPr>
      <w:r w:rsidRPr="00B83143">
        <w:rPr>
          <w:rFonts w:cs="Times New Roman"/>
          <w:sz w:val="24"/>
          <w:szCs w:val="24"/>
          <w:lang w:val="en-US" w:eastAsia="ko-KR"/>
        </w:rPr>
        <w:lastRenderedPageBreak/>
        <w:t>The remaining issues are as follows:</w:t>
      </w:r>
    </w:p>
    <w:p w14:paraId="4B148AA3" w14:textId="77777777" w:rsidR="008E478C" w:rsidRPr="00B83143" w:rsidRDefault="008E478C" w:rsidP="008E478C">
      <w:pPr>
        <w:pStyle w:val="0Maintext"/>
        <w:spacing w:after="240" w:afterAutospacing="0"/>
        <w:ind w:firstLine="0"/>
        <w:contextualSpacing/>
        <w:rPr>
          <w:rFonts w:cs="Times New Roman"/>
          <w:sz w:val="24"/>
          <w:szCs w:val="24"/>
          <w:lang w:val="en-US" w:eastAsia="ko-KR"/>
        </w:rPr>
      </w:pPr>
      <w:r w:rsidRPr="00B83143">
        <w:rPr>
          <w:rFonts w:cs="Times New Roman"/>
          <w:sz w:val="24"/>
          <w:szCs w:val="24"/>
          <w:lang w:val="en-US" w:eastAsia="ko-KR"/>
        </w:rPr>
        <w:t>For case 1 (when UE indicates both per band and per BC capability)</w:t>
      </w:r>
    </w:p>
    <w:p w14:paraId="6E17647B" w14:textId="77777777" w:rsidR="008E478C" w:rsidRPr="00B83143" w:rsidRDefault="008E478C" w:rsidP="00180966">
      <w:pPr>
        <w:pStyle w:val="0Maintext"/>
        <w:numPr>
          <w:ilvl w:val="0"/>
          <w:numId w:val="29"/>
        </w:numPr>
        <w:spacing w:after="240" w:afterAutospacing="0"/>
        <w:contextualSpacing/>
        <w:rPr>
          <w:rFonts w:cs="Times New Roman"/>
          <w:bCs/>
          <w:sz w:val="24"/>
          <w:szCs w:val="24"/>
          <w:u w:val="single"/>
          <w:lang w:val="en-US" w:eastAsia="ko-KR"/>
        </w:rPr>
      </w:pPr>
      <w:r w:rsidRPr="00B83143">
        <w:rPr>
          <w:rFonts w:cs="Times New Roman"/>
          <w:bCs/>
          <w:sz w:val="24"/>
          <w:szCs w:val="24"/>
          <w:u w:val="single"/>
          <w:lang w:val="en-US" w:eastAsia="ko-KR"/>
        </w:rPr>
        <w:t>If CA is configured</w:t>
      </w:r>
    </w:p>
    <w:p w14:paraId="1276B7A6" w14:textId="77777777" w:rsidR="008E478C" w:rsidRPr="00B83143" w:rsidRDefault="008E478C" w:rsidP="00180966">
      <w:pPr>
        <w:pStyle w:val="0Maintext"/>
        <w:numPr>
          <w:ilvl w:val="1"/>
          <w:numId w:val="13"/>
        </w:numPr>
        <w:spacing w:after="240" w:afterAutospacing="0"/>
        <w:contextualSpacing/>
        <w:rPr>
          <w:rFonts w:cs="Times New Roman"/>
          <w:sz w:val="24"/>
          <w:szCs w:val="24"/>
          <w:lang w:val="en-US" w:eastAsia="ko-KR"/>
        </w:rPr>
      </w:pPr>
      <w:r w:rsidRPr="00B83143">
        <w:rPr>
          <w:rFonts w:cs="Times New Roman"/>
          <w:bCs/>
          <w:sz w:val="24"/>
          <w:szCs w:val="24"/>
          <w:lang w:val="en-US"/>
        </w:rPr>
        <w:t>When the capability/component is counted across CCs</w:t>
      </w:r>
    </w:p>
    <w:p w14:paraId="6F70239C" w14:textId="77777777" w:rsidR="008E478C" w:rsidRPr="00B83143" w:rsidRDefault="008E478C" w:rsidP="00180966">
      <w:pPr>
        <w:pStyle w:val="0Maintext"/>
        <w:numPr>
          <w:ilvl w:val="0"/>
          <w:numId w:val="28"/>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F</w:t>
      </w:r>
      <w:r w:rsidRPr="00B83143">
        <w:rPr>
          <w:rFonts w:cs="Times New Roman"/>
          <w:bCs/>
          <w:sz w:val="24"/>
          <w:szCs w:val="24"/>
          <w:lang w:val="en-US" w:eastAsia="ko-KR"/>
        </w:rPr>
        <w:t>or this case, the final UE capability is determined by the definition of each element of combination.</w:t>
      </w:r>
    </w:p>
    <w:p w14:paraId="3C12FC60" w14:textId="77777777" w:rsidR="008E478C" w:rsidRPr="00B83143" w:rsidRDefault="008E478C" w:rsidP="00180966">
      <w:pPr>
        <w:pStyle w:val="0Maintext"/>
        <w:numPr>
          <w:ilvl w:val="0"/>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example, for Component 2 in FG 59-2-1-1, it says “</w:t>
      </w:r>
      <w:r w:rsidRPr="00B83143">
        <w:rPr>
          <w:rFonts w:ascii="Arial" w:eastAsia="MS Gothic" w:hAnsi="Arial" w:cs="Arial"/>
          <w:color w:val="000000"/>
          <w:sz w:val="24"/>
          <w:szCs w:val="24"/>
          <w:highlight w:val="yellow"/>
          <w:lang w:eastAsia="ja-JP"/>
        </w:rPr>
        <w:t>2. A list of supported combinations, each combination is {Max # of resources and total # of Tx ports} across all CCs in a band when reported per band, and across all CCs in a band combination when reported per BC simultaneously</w:t>
      </w:r>
      <w:r w:rsidRPr="00B83143">
        <w:rPr>
          <w:rFonts w:cs="Times New Roman"/>
          <w:bCs/>
          <w:sz w:val="24"/>
          <w:szCs w:val="24"/>
          <w:lang w:val="en-US" w:eastAsia="ko-KR"/>
        </w:rPr>
        <w:t>”. So, in each of combinations,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is “</w:t>
      </w:r>
      <w:r w:rsidRPr="00B83143">
        <w:rPr>
          <w:rFonts w:ascii="Arial" w:eastAsia="MS Gothic" w:hAnsi="Arial" w:cs="Arial"/>
          <w:color w:val="000000"/>
          <w:sz w:val="24"/>
          <w:szCs w:val="24"/>
          <w:highlight w:val="yellow"/>
          <w:lang w:eastAsia="ja-JP"/>
        </w:rPr>
        <w:t>Max # of resources</w:t>
      </w:r>
      <w:r w:rsidRPr="00B83143">
        <w:rPr>
          <w:rFonts w:cs="Times New Roman"/>
          <w:bCs/>
          <w:sz w:val="24"/>
          <w:szCs w:val="24"/>
          <w:lang w:val="en-US" w:eastAsia="ko-KR"/>
        </w:rPr>
        <w:t>” and 2</w:t>
      </w:r>
      <w:r w:rsidRPr="00B83143">
        <w:rPr>
          <w:rFonts w:cs="Times New Roman"/>
          <w:bCs/>
          <w:sz w:val="24"/>
          <w:szCs w:val="24"/>
          <w:vertAlign w:val="superscript"/>
          <w:lang w:val="en-US" w:eastAsia="ko-KR"/>
        </w:rPr>
        <w:t>nd</w:t>
      </w:r>
      <w:r w:rsidRPr="00B83143">
        <w:rPr>
          <w:rFonts w:cs="Times New Roman"/>
          <w:bCs/>
          <w:sz w:val="24"/>
          <w:szCs w:val="24"/>
          <w:lang w:val="en-US" w:eastAsia="ko-KR"/>
        </w:rPr>
        <w:t xml:space="preserve"> element is “</w:t>
      </w:r>
      <w:r w:rsidRPr="00B83143">
        <w:rPr>
          <w:rFonts w:ascii="Arial" w:eastAsia="MS Gothic" w:hAnsi="Arial" w:cs="Arial"/>
          <w:color w:val="000000"/>
          <w:sz w:val="24"/>
          <w:szCs w:val="24"/>
          <w:highlight w:val="yellow"/>
          <w:lang w:eastAsia="ja-JP"/>
        </w:rPr>
        <w:t>total # of Tx ports</w:t>
      </w:r>
      <w:r w:rsidRPr="00B83143">
        <w:rPr>
          <w:rFonts w:cs="Times New Roman"/>
          <w:bCs/>
          <w:sz w:val="24"/>
          <w:szCs w:val="24"/>
          <w:lang w:val="en-US" w:eastAsia="ko-KR"/>
        </w:rPr>
        <w:t>” as follows:</w:t>
      </w:r>
    </w:p>
    <w:tbl>
      <w:tblPr>
        <w:tblW w:w="22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961"/>
        <w:gridCol w:w="5400"/>
        <w:gridCol w:w="1214"/>
        <w:gridCol w:w="772"/>
        <w:gridCol w:w="683"/>
        <w:gridCol w:w="1885"/>
        <w:gridCol w:w="903"/>
        <w:gridCol w:w="683"/>
        <w:gridCol w:w="683"/>
        <w:gridCol w:w="683"/>
        <w:gridCol w:w="6537"/>
      </w:tblGrid>
      <w:tr w:rsidR="00467126" w:rsidRPr="00B83143" w14:paraId="322BE4EA" w14:textId="77777777" w:rsidTr="00467126">
        <w:trPr>
          <w:trHeight w:val="15"/>
        </w:trPr>
        <w:tc>
          <w:tcPr>
            <w:tcW w:w="0" w:type="auto"/>
            <w:tcBorders>
              <w:top w:val="single" w:sz="4" w:space="0" w:color="auto"/>
              <w:left w:val="single" w:sz="4" w:space="0" w:color="auto"/>
              <w:bottom w:val="single" w:sz="4" w:space="0" w:color="auto"/>
              <w:right w:val="single" w:sz="4" w:space="0" w:color="auto"/>
            </w:tcBorders>
          </w:tcPr>
          <w:p w14:paraId="3F68CD83"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SimSun" w:hAnsi="Arial" w:cs="Arial"/>
                <w:color w:val="000000"/>
                <w:sz w:val="24"/>
                <w:szCs w:val="24"/>
                <w:lang w:val="en-GB" w:eastAsia="zh-CN"/>
              </w:rPr>
              <w:t>59-2-1-1</w:t>
            </w:r>
          </w:p>
        </w:tc>
        <w:tc>
          <w:tcPr>
            <w:tcW w:w="1961" w:type="dxa"/>
            <w:tcBorders>
              <w:top w:val="single" w:sz="4" w:space="0" w:color="auto"/>
              <w:left w:val="single" w:sz="4" w:space="0" w:color="auto"/>
              <w:bottom w:val="single" w:sz="4" w:space="0" w:color="auto"/>
              <w:right w:val="single" w:sz="4" w:space="0" w:color="auto"/>
            </w:tcBorders>
          </w:tcPr>
          <w:p w14:paraId="32A0DDE0"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Enhanced Type-I SP codebook</w:t>
            </w:r>
            <w:r w:rsidRPr="00B83143">
              <w:rPr>
                <w:rFonts w:ascii="Arial" w:eastAsia="SimSun" w:hAnsi="Arial" w:cs="Arial"/>
                <w:color w:val="000000"/>
                <w:sz w:val="24"/>
                <w:szCs w:val="24"/>
                <w:lang w:eastAsia="zh-CN"/>
              </w:rPr>
              <w:t xml:space="preserve"> for 64 ports – Scheme-A</w:t>
            </w:r>
          </w:p>
        </w:tc>
        <w:tc>
          <w:tcPr>
            <w:tcW w:w="5400" w:type="dxa"/>
            <w:tcBorders>
              <w:top w:val="single" w:sz="4" w:space="0" w:color="auto"/>
              <w:left w:val="single" w:sz="4" w:space="0" w:color="auto"/>
              <w:bottom w:val="single" w:sz="4" w:space="0" w:color="auto"/>
              <w:right w:val="single" w:sz="4" w:space="0" w:color="auto"/>
            </w:tcBorders>
          </w:tcPr>
          <w:p w14:paraId="606CB88F"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val="en-GB" w:eastAsia="zh-CN"/>
              </w:rPr>
              <w:t xml:space="preserve">1. Support of enhanced Type-I SP codebook </w:t>
            </w:r>
            <w:r w:rsidRPr="00B83143">
              <w:rPr>
                <w:rFonts w:ascii="Arial" w:eastAsia="SimSun" w:hAnsi="Arial" w:cs="Arial"/>
                <w:color w:val="000000"/>
                <w:sz w:val="24"/>
                <w:szCs w:val="24"/>
                <w:lang w:eastAsia="zh-CN"/>
              </w:rPr>
              <w:t>for Scheme-A with 64 Tx ports by aggregating multiple NZP CSI-RS resources</w:t>
            </w:r>
          </w:p>
          <w:p w14:paraId="45F12C27" w14:textId="77777777" w:rsidR="008E478C" w:rsidRPr="00B83143" w:rsidRDefault="008E478C" w:rsidP="00A01419">
            <w:pPr>
              <w:spacing w:after="0"/>
              <w:rPr>
                <w:rFonts w:ascii="Arial" w:eastAsia="MS Gothic" w:hAnsi="Arial" w:cs="Arial"/>
                <w:color w:val="000000"/>
                <w:sz w:val="24"/>
                <w:szCs w:val="24"/>
                <w:lang w:eastAsia="ja-JP"/>
              </w:rPr>
            </w:pPr>
            <w:r w:rsidRPr="00B83143">
              <w:rPr>
                <w:rFonts w:ascii="Arial" w:eastAsia="MS Gothic" w:hAnsi="Arial" w:cs="Arial"/>
                <w:color w:val="000000"/>
                <w:sz w:val="24"/>
                <w:szCs w:val="24"/>
                <w:lang w:eastAsia="ja-JP"/>
              </w:rPr>
              <w:t>within one slot</w:t>
            </w:r>
          </w:p>
          <w:p w14:paraId="5037A4B7" w14:textId="77777777" w:rsidR="008E478C" w:rsidRPr="00B83143" w:rsidRDefault="008E478C" w:rsidP="00A01419">
            <w:pPr>
              <w:spacing w:after="0"/>
              <w:rPr>
                <w:rFonts w:ascii="Arial" w:eastAsia="MS Gothic" w:hAnsi="Arial" w:cs="Arial"/>
                <w:color w:val="000000"/>
                <w:sz w:val="24"/>
                <w:szCs w:val="24"/>
                <w:lang w:eastAsia="ja-JP"/>
              </w:rPr>
            </w:pPr>
            <w:r w:rsidRPr="00B83143">
              <w:rPr>
                <w:rFonts w:ascii="Arial" w:eastAsia="MS Gothic" w:hAnsi="Arial" w:cs="Arial"/>
                <w:color w:val="000000"/>
                <w:sz w:val="24"/>
                <w:szCs w:val="24"/>
                <w:highlight w:val="yellow"/>
                <w:lang w:eastAsia="ja-JP"/>
              </w:rPr>
              <w:t>2. A list of supported combinations, each combination is {Max # of resources and total # of Tx ports} across all CCs in a band when reported per band, and across all CCs in a band combination when reported per BC simultaneously</w:t>
            </w:r>
          </w:p>
          <w:p w14:paraId="01B6E470" w14:textId="77777777" w:rsidR="008E478C" w:rsidRPr="00B83143" w:rsidRDefault="008E478C" w:rsidP="00A01419">
            <w:pPr>
              <w:spacing w:after="0"/>
              <w:rPr>
                <w:rFonts w:ascii="Arial" w:eastAsia="MS Gothic" w:hAnsi="Arial" w:cs="Arial"/>
                <w:color w:val="000000"/>
                <w:sz w:val="24"/>
                <w:szCs w:val="24"/>
                <w:lang w:eastAsia="ja-JP"/>
              </w:rPr>
            </w:pPr>
            <w:r w:rsidRPr="00B83143">
              <w:rPr>
                <w:rFonts w:ascii="Arial" w:eastAsia="MS Gothic" w:hAnsi="Arial" w:cs="Arial"/>
                <w:color w:val="000000"/>
                <w:sz w:val="24"/>
                <w:szCs w:val="24"/>
                <w:lang w:eastAsia="ja-JP"/>
              </w:rPr>
              <w:t>3. Supported maximum rank</w:t>
            </w:r>
          </w:p>
          <w:p w14:paraId="60665C00" w14:textId="77777777" w:rsidR="008E478C" w:rsidRPr="00B83143" w:rsidRDefault="008E478C" w:rsidP="00A01419">
            <w:pPr>
              <w:spacing w:after="0"/>
              <w:rPr>
                <w:rFonts w:ascii="Arial" w:eastAsia="MS Gothic" w:hAnsi="Arial" w:cs="Arial"/>
                <w:color w:val="000000"/>
                <w:sz w:val="24"/>
                <w:szCs w:val="24"/>
                <w:lang w:eastAsia="ja-JP"/>
              </w:rPr>
            </w:pPr>
            <w:r w:rsidRPr="00B83143">
              <w:rPr>
                <w:rFonts w:ascii="Arial" w:eastAsia="MS Gothic" w:hAnsi="Arial" w:cs="Arial"/>
                <w:color w:val="000000"/>
                <w:sz w:val="24"/>
                <w:szCs w:val="24"/>
                <w:lang w:eastAsia="ja-JP"/>
              </w:rPr>
              <w:t>4. Max # of CSI-RS resource in a resource set</w:t>
            </w:r>
          </w:p>
          <w:p w14:paraId="51E4587F" w14:textId="77777777" w:rsidR="008E478C" w:rsidRPr="00B83143" w:rsidRDefault="008E478C" w:rsidP="00A01419">
            <w:pPr>
              <w:spacing w:after="0"/>
              <w:rPr>
                <w:rFonts w:ascii="Arial" w:eastAsia="MS Gothic" w:hAnsi="Arial" w:cs="Arial"/>
                <w:color w:val="000000"/>
                <w:sz w:val="24"/>
                <w:szCs w:val="24"/>
                <w:lang w:eastAsia="ja-JP"/>
              </w:rPr>
            </w:pPr>
            <w:r w:rsidRPr="00B83143">
              <w:rPr>
                <w:rFonts w:ascii="Arial" w:eastAsia="MS Gothic" w:hAnsi="Arial" w:cs="Arial"/>
                <w:color w:val="000000"/>
                <w:sz w:val="24"/>
                <w:szCs w:val="24"/>
                <w:lang w:eastAsia="ja-JP"/>
              </w:rPr>
              <w:t>5. Supported processing capability</w:t>
            </w:r>
          </w:p>
          <w:p w14:paraId="4023F194" w14:textId="77777777" w:rsidR="008E478C" w:rsidRPr="00B83143" w:rsidRDefault="008E478C" w:rsidP="00A01419">
            <w:pPr>
              <w:spacing w:after="0"/>
              <w:rPr>
                <w:rFonts w:ascii="Arial" w:eastAsia="MS Gothic" w:hAnsi="Arial" w:cs="Arial"/>
                <w:color w:val="000000"/>
                <w:sz w:val="24"/>
                <w:szCs w:val="24"/>
                <w:lang w:val="en-GB" w:eastAsia="ja-JP"/>
              </w:rPr>
            </w:pPr>
            <w:r w:rsidRPr="00B83143">
              <w:rPr>
                <w:rFonts w:ascii="Arial" w:eastAsia="MS Gothic" w:hAnsi="Arial" w:cs="Arial"/>
                <w:color w:val="000000"/>
                <w:sz w:val="24"/>
                <w:szCs w:val="24"/>
                <w:lang w:eastAsia="ja-JP"/>
              </w:rPr>
              <w:t>6. A list of supported combinations, each combination is {Max # of resources and total # of Tx ports} per CC simultaneously</w:t>
            </w:r>
          </w:p>
        </w:tc>
        <w:tc>
          <w:tcPr>
            <w:tcW w:w="1214" w:type="dxa"/>
            <w:tcBorders>
              <w:top w:val="single" w:sz="4" w:space="0" w:color="auto"/>
              <w:left w:val="single" w:sz="4" w:space="0" w:color="auto"/>
              <w:bottom w:val="single" w:sz="4" w:space="0" w:color="auto"/>
              <w:right w:val="single" w:sz="4" w:space="0" w:color="auto"/>
            </w:tcBorders>
          </w:tcPr>
          <w:p w14:paraId="3DF794C1" w14:textId="77777777" w:rsidR="008E478C" w:rsidRPr="00B83143" w:rsidRDefault="008E478C" w:rsidP="00A01419">
            <w:pPr>
              <w:keepNext/>
              <w:keepLines/>
              <w:spacing w:after="0"/>
              <w:rPr>
                <w:rFonts w:ascii="Arial" w:eastAsia="MS Mincho" w:hAnsi="Arial" w:cs="Arial"/>
                <w:color w:val="000000"/>
                <w:sz w:val="24"/>
                <w:szCs w:val="24"/>
                <w:highlight w:val="yellow"/>
                <w:lang w:val="en-GB"/>
              </w:rPr>
            </w:pPr>
            <w:r w:rsidRPr="00B83143">
              <w:rPr>
                <w:rFonts w:ascii="Arial" w:eastAsia="MS Mincho" w:hAnsi="Arial" w:cs="Arial"/>
                <w:color w:val="000000"/>
                <w:sz w:val="24"/>
                <w:szCs w:val="24"/>
                <w:lang w:val="en-GB"/>
              </w:rPr>
              <w:t>2-35</w:t>
            </w:r>
          </w:p>
        </w:tc>
        <w:tc>
          <w:tcPr>
            <w:tcW w:w="772" w:type="dxa"/>
            <w:tcBorders>
              <w:top w:val="single" w:sz="4" w:space="0" w:color="auto"/>
              <w:left w:val="single" w:sz="4" w:space="0" w:color="auto"/>
              <w:bottom w:val="single" w:sz="4" w:space="0" w:color="auto"/>
              <w:right w:val="single" w:sz="4" w:space="0" w:color="auto"/>
            </w:tcBorders>
          </w:tcPr>
          <w:p w14:paraId="5E128FB8"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yes</w:t>
            </w:r>
          </w:p>
        </w:tc>
        <w:tc>
          <w:tcPr>
            <w:tcW w:w="683" w:type="dxa"/>
            <w:tcBorders>
              <w:top w:val="single" w:sz="4" w:space="0" w:color="auto"/>
              <w:left w:val="single" w:sz="4" w:space="0" w:color="auto"/>
              <w:bottom w:val="single" w:sz="4" w:space="0" w:color="auto"/>
              <w:right w:val="single" w:sz="4" w:space="0" w:color="auto"/>
            </w:tcBorders>
          </w:tcPr>
          <w:p w14:paraId="09207D5C"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n/a</w:t>
            </w:r>
          </w:p>
        </w:tc>
        <w:tc>
          <w:tcPr>
            <w:tcW w:w="1885" w:type="dxa"/>
            <w:tcBorders>
              <w:top w:val="single" w:sz="4" w:space="0" w:color="auto"/>
              <w:left w:val="single" w:sz="4" w:space="0" w:color="auto"/>
              <w:bottom w:val="single" w:sz="4" w:space="0" w:color="auto"/>
              <w:right w:val="single" w:sz="4" w:space="0" w:color="auto"/>
            </w:tcBorders>
          </w:tcPr>
          <w:p w14:paraId="3E75DB09"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Enhanced Type-I SP codebook is not supported</w:t>
            </w:r>
            <w:r w:rsidRPr="00B83143">
              <w:rPr>
                <w:rFonts w:ascii="Arial" w:eastAsia="SimSun" w:hAnsi="Arial" w:cs="Arial"/>
                <w:color w:val="000000"/>
                <w:sz w:val="24"/>
                <w:szCs w:val="24"/>
                <w:lang w:eastAsia="zh-CN"/>
              </w:rPr>
              <w:t xml:space="preserve"> for 64 ports – Scheme-A</w:t>
            </w:r>
            <w:r w:rsidRPr="00B83143">
              <w:rPr>
                <w:rFonts w:ascii="Arial" w:eastAsia="SimSun" w:hAnsi="Arial" w:cs="Arial"/>
                <w:color w:val="000000"/>
                <w:sz w:val="24"/>
                <w:szCs w:val="24"/>
                <w:lang w:val="en-GB" w:eastAsia="zh-CN"/>
              </w:rPr>
              <w:t>, aggregated CSI-RS resources within one slot</w:t>
            </w:r>
          </w:p>
        </w:tc>
        <w:tc>
          <w:tcPr>
            <w:tcW w:w="903" w:type="dxa"/>
            <w:tcBorders>
              <w:top w:val="single" w:sz="4" w:space="0" w:color="auto"/>
              <w:left w:val="single" w:sz="4" w:space="0" w:color="auto"/>
              <w:bottom w:val="single" w:sz="4" w:space="0" w:color="auto"/>
              <w:right w:val="single" w:sz="4" w:space="0" w:color="auto"/>
            </w:tcBorders>
          </w:tcPr>
          <w:p w14:paraId="4A60ACFA"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683" w:type="dxa"/>
            <w:tcBorders>
              <w:top w:val="single" w:sz="4" w:space="0" w:color="auto"/>
              <w:left w:val="single" w:sz="4" w:space="0" w:color="auto"/>
              <w:bottom w:val="single" w:sz="4" w:space="0" w:color="auto"/>
              <w:right w:val="single" w:sz="4" w:space="0" w:color="auto"/>
            </w:tcBorders>
          </w:tcPr>
          <w:p w14:paraId="79D8E24F"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683" w:type="dxa"/>
            <w:tcBorders>
              <w:top w:val="single" w:sz="4" w:space="0" w:color="auto"/>
              <w:left w:val="single" w:sz="4" w:space="0" w:color="auto"/>
              <w:bottom w:val="single" w:sz="4" w:space="0" w:color="auto"/>
              <w:right w:val="single" w:sz="4" w:space="0" w:color="auto"/>
            </w:tcBorders>
          </w:tcPr>
          <w:p w14:paraId="106EFBB2"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683" w:type="dxa"/>
            <w:tcBorders>
              <w:top w:val="single" w:sz="4" w:space="0" w:color="auto"/>
              <w:left w:val="single" w:sz="4" w:space="0" w:color="auto"/>
              <w:bottom w:val="single" w:sz="4" w:space="0" w:color="auto"/>
              <w:right w:val="single" w:sz="4" w:space="0" w:color="auto"/>
            </w:tcBorders>
          </w:tcPr>
          <w:p w14:paraId="0CBA8D0C"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6537" w:type="dxa"/>
            <w:tcBorders>
              <w:top w:val="single" w:sz="4" w:space="0" w:color="auto"/>
              <w:left w:val="single" w:sz="4" w:space="0" w:color="auto"/>
              <w:bottom w:val="single" w:sz="4" w:space="0" w:color="auto"/>
              <w:right w:val="single" w:sz="4" w:space="0" w:color="auto"/>
            </w:tcBorders>
          </w:tcPr>
          <w:p w14:paraId="6BC1AD5E" w14:textId="77777777" w:rsidR="008E478C" w:rsidRPr="00B83143" w:rsidRDefault="008E478C" w:rsidP="00A01419">
            <w:pPr>
              <w:keepNext/>
              <w:keepLines/>
              <w:spacing w:after="0"/>
              <w:rPr>
                <w:rFonts w:ascii="Arial" w:eastAsia="SimSun" w:hAnsi="Arial" w:cs="Arial"/>
                <w:color w:val="000000"/>
                <w:sz w:val="24"/>
                <w:szCs w:val="24"/>
                <w:highlight w:val="yellow"/>
                <w:lang w:val="en-GB"/>
              </w:rPr>
            </w:pPr>
            <w:r w:rsidRPr="00B83143">
              <w:rPr>
                <w:rFonts w:ascii="Arial" w:eastAsia="SimSun" w:hAnsi="Arial" w:cs="Arial"/>
                <w:color w:val="000000"/>
                <w:sz w:val="24"/>
                <w:szCs w:val="24"/>
                <w:highlight w:val="yellow"/>
                <w:lang w:val="en-GB"/>
              </w:rPr>
              <w:t>Component 2 candidate values</w:t>
            </w:r>
          </w:p>
          <w:p w14:paraId="0024EF35" w14:textId="77777777" w:rsidR="008E478C" w:rsidRPr="00B83143" w:rsidRDefault="008E478C" w:rsidP="00A01419">
            <w:pPr>
              <w:keepNext/>
              <w:keepLines/>
              <w:spacing w:after="0"/>
              <w:rPr>
                <w:rFonts w:ascii="Arial" w:eastAsia="SimSun" w:hAnsi="Arial" w:cs="Arial"/>
                <w:color w:val="000000"/>
                <w:sz w:val="24"/>
                <w:szCs w:val="24"/>
                <w:highlight w:val="yellow"/>
                <w:lang w:val="en-GB"/>
              </w:rPr>
            </w:pPr>
            <w:r w:rsidRPr="00B83143">
              <w:rPr>
                <w:rFonts w:ascii="Arial" w:eastAsia="SimSun" w:hAnsi="Arial" w:cs="Arial"/>
                <w:color w:val="000000"/>
                <w:sz w:val="24"/>
                <w:szCs w:val="24"/>
                <w:highlight w:val="yellow"/>
                <w:lang w:val="en-GB"/>
              </w:rPr>
              <w:t>a. {1, …, 64, 128, 256}</w:t>
            </w:r>
          </w:p>
          <w:p w14:paraId="23F961B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highlight w:val="yellow"/>
                <w:lang w:val="en-GB"/>
              </w:rPr>
              <w:t>b. {64, …, 256, 512, 768, 1024}</w:t>
            </w:r>
          </w:p>
          <w:p w14:paraId="3125F8A1" w14:textId="77777777" w:rsidR="008E478C" w:rsidRPr="00B83143" w:rsidRDefault="008E478C" w:rsidP="00A01419">
            <w:pPr>
              <w:keepNext/>
              <w:keepLines/>
              <w:spacing w:after="0"/>
              <w:rPr>
                <w:rFonts w:ascii="Arial" w:eastAsia="SimSun" w:hAnsi="Arial" w:cs="Arial"/>
                <w:color w:val="000000"/>
                <w:sz w:val="24"/>
                <w:szCs w:val="24"/>
                <w:lang w:val="en-GB"/>
              </w:rPr>
            </w:pPr>
          </w:p>
          <w:p w14:paraId="18C0103B"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3 candidate value {4, 5, 6, 7, 8}</w:t>
            </w:r>
          </w:p>
          <w:p w14:paraId="1B3B75D0" w14:textId="77777777" w:rsidR="008E478C" w:rsidRPr="00B83143" w:rsidRDefault="008E478C" w:rsidP="00A01419">
            <w:pPr>
              <w:keepNext/>
              <w:keepLines/>
              <w:spacing w:after="0"/>
              <w:rPr>
                <w:rFonts w:ascii="Arial" w:eastAsia="SimSun" w:hAnsi="Arial" w:cs="Arial"/>
                <w:color w:val="000000"/>
                <w:sz w:val="24"/>
                <w:szCs w:val="24"/>
                <w:lang w:val="en-GB"/>
              </w:rPr>
            </w:pPr>
          </w:p>
          <w:p w14:paraId="53235FE3"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4 candidate value {2,4}</w:t>
            </w:r>
          </w:p>
          <w:p w14:paraId="0F227191" w14:textId="77777777" w:rsidR="008E478C" w:rsidRPr="00B83143" w:rsidRDefault="008E478C" w:rsidP="00A01419">
            <w:pPr>
              <w:keepNext/>
              <w:keepLines/>
              <w:spacing w:after="0"/>
              <w:rPr>
                <w:rFonts w:ascii="Arial" w:eastAsia="SimSun" w:hAnsi="Arial" w:cs="Arial"/>
                <w:color w:val="000000"/>
                <w:sz w:val="24"/>
                <w:szCs w:val="24"/>
                <w:lang w:val="en-GB"/>
              </w:rPr>
            </w:pPr>
          </w:p>
          <w:p w14:paraId="376B82F2"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5 candidate value {Capability 1, Capability 2}</w:t>
            </w:r>
          </w:p>
          <w:p w14:paraId="328B4B64" w14:textId="77777777" w:rsidR="008E478C" w:rsidRPr="00B83143" w:rsidRDefault="008E478C" w:rsidP="00A01419">
            <w:pPr>
              <w:keepNext/>
              <w:keepLines/>
              <w:spacing w:after="0"/>
              <w:rPr>
                <w:rFonts w:ascii="Arial" w:eastAsia="SimSun" w:hAnsi="Arial" w:cs="Arial"/>
                <w:color w:val="000000"/>
                <w:sz w:val="24"/>
                <w:szCs w:val="24"/>
                <w:lang w:val="en-GB"/>
              </w:rPr>
            </w:pPr>
          </w:p>
          <w:p w14:paraId="24D80E20"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6 candidate values</w:t>
            </w:r>
          </w:p>
          <w:p w14:paraId="0FA2B07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a. {1, …, 64, 128, 256}</w:t>
            </w:r>
          </w:p>
          <w:p w14:paraId="6F5808E9"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b. {64, …, 256, 512, 768, 1024}</w:t>
            </w:r>
          </w:p>
          <w:p w14:paraId="1F5ACA62" w14:textId="77777777" w:rsidR="008E478C" w:rsidRPr="00B83143" w:rsidRDefault="008E478C" w:rsidP="00A01419">
            <w:pPr>
              <w:keepNext/>
              <w:keepLines/>
              <w:spacing w:after="0"/>
              <w:rPr>
                <w:rFonts w:ascii="Arial" w:eastAsia="SimSun" w:hAnsi="Arial" w:cs="Arial"/>
                <w:color w:val="000000"/>
                <w:sz w:val="24"/>
                <w:szCs w:val="24"/>
                <w:lang w:val="en-GB"/>
              </w:rPr>
            </w:pPr>
          </w:p>
          <w:p w14:paraId="7912CF4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Note: For component of processing capability </w:t>
            </w:r>
          </w:p>
          <w:p w14:paraId="61A65059"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Capability 1: </w:t>
            </w:r>
          </w:p>
          <w:p w14:paraId="44654EDB"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Reuse legacy Z/Z’ values</w:t>
            </w:r>
          </w:p>
          <w:p w14:paraId="7D8F104E"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ceil(P/32)</w:t>
            </w:r>
          </w:p>
          <w:p w14:paraId="74717DFD" w14:textId="77777777" w:rsidR="008E478C" w:rsidRPr="00B83143" w:rsidRDefault="008E478C" w:rsidP="00A01419">
            <w:pPr>
              <w:keepNext/>
              <w:keepLines/>
              <w:spacing w:after="0"/>
              <w:rPr>
                <w:rFonts w:ascii="Arial" w:eastAsia="SimSun" w:hAnsi="Arial" w:cs="Arial"/>
                <w:color w:val="000000"/>
                <w:sz w:val="24"/>
                <w:szCs w:val="24"/>
                <w:lang w:val="en-GB"/>
              </w:rPr>
            </w:pPr>
          </w:p>
          <w:p w14:paraId="40FB4447"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Capability 2: </w:t>
            </w:r>
          </w:p>
          <w:p w14:paraId="02772AE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Scale the legacy timeline Z/Z’ by ceil(P/32) where P is the total number of ports across all the K aggregated CSI-RS resources</w:t>
            </w:r>
          </w:p>
          <w:p w14:paraId="30B5312A" w14:textId="77777777" w:rsidR="008E478C" w:rsidRPr="00B83143" w:rsidRDefault="008E478C" w:rsidP="00A01419">
            <w:pPr>
              <w:keepNext/>
              <w:keepLines/>
              <w:spacing w:after="0"/>
              <w:rPr>
                <w:rFonts w:ascii="Arial" w:eastAsia="SimSun" w:hAnsi="Arial" w:cs="Arial"/>
                <w:color w:val="000000"/>
                <w:sz w:val="24"/>
                <w:szCs w:val="24"/>
                <w:highlight w:val="yellow"/>
                <w:lang w:val="en-GB"/>
              </w:rPr>
            </w:pPr>
            <w:r w:rsidRPr="00B83143">
              <w:rPr>
                <w:rFonts w:ascii="Arial" w:eastAsia="SimSun" w:hAnsi="Arial" w:cs="Arial"/>
                <w:color w:val="000000"/>
                <w:sz w:val="24"/>
                <w:szCs w:val="24"/>
              </w:rPr>
              <w:t>OCPU = 1</w:t>
            </w:r>
          </w:p>
        </w:tc>
      </w:tr>
    </w:tbl>
    <w:p w14:paraId="58F9A884"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Assume that a certain BC (e.g., BC 1) has N number of bands (e.g., Band 1, Band 2, …, Band N).</w:t>
      </w:r>
    </w:p>
    <w:p w14:paraId="7CC2C30A"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t>
      </w:r>
      <w:r w:rsidRPr="00B83143">
        <w:rPr>
          <w:rFonts w:ascii="Arial" w:eastAsia="MS Gothic" w:hAnsi="Arial" w:cs="Arial"/>
          <w:color w:val="000000"/>
          <w:sz w:val="24"/>
          <w:szCs w:val="24"/>
          <w:highlight w:val="yellow"/>
          <w:lang w:eastAsia="ja-JP"/>
        </w:rPr>
        <w:t>Max # of resources</w:t>
      </w:r>
      <w:r w:rsidRPr="00B83143">
        <w:rPr>
          <w:rFonts w:cs="Times New Roman"/>
          <w:bCs/>
          <w:sz w:val="24"/>
          <w:szCs w:val="24"/>
          <w:lang w:val="en-US" w:eastAsia="ko-KR"/>
        </w:rPr>
        <w:t>”,</w:t>
      </w:r>
    </w:p>
    <w:p w14:paraId="56C156D6" w14:textId="77777777" w:rsidR="008E478C" w:rsidRPr="00B83143" w:rsidRDefault="008E478C" w:rsidP="00180966">
      <w:pPr>
        <w:pStyle w:val="0Maintext"/>
        <w:numPr>
          <w:ilvl w:val="2"/>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The final UE capability for each band is determined by minimum value between “summation of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element(s) across all per band (within the same BC) reporting where each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for each per band report is the largest value among all combinations from each per band report” and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which is the largest value among all combinations from per BC report”</w:t>
      </w:r>
    </w:p>
    <w:p w14:paraId="522D217D" w14:textId="77777777" w:rsidR="008E478C" w:rsidRPr="00B83143" w:rsidRDefault="008E478C" w:rsidP="00180966">
      <w:pPr>
        <w:pStyle w:val="0Maintext"/>
        <w:numPr>
          <w:ilvl w:val="2"/>
          <w:numId w:val="28"/>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T</w:t>
      </w:r>
      <w:r w:rsidRPr="00B83143">
        <w:rPr>
          <w:rFonts w:cs="Times New Roman"/>
          <w:bCs/>
          <w:sz w:val="24"/>
          <w:szCs w:val="24"/>
          <w:lang w:val="en-US" w:eastAsia="ko-KR"/>
        </w:rPr>
        <w:t>he final UE capability for a BC is determined by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which is the largest value among all combinations from per BC report</w:t>
      </w:r>
    </w:p>
    <w:p w14:paraId="286A98C5"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2</w:t>
      </w:r>
      <w:r w:rsidRPr="00B83143">
        <w:rPr>
          <w:rFonts w:cs="Times New Roman"/>
          <w:bCs/>
          <w:sz w:val="24"/>
          <w:szCs w:val="24"/>
          <w:vertAlign w:val="superscript"/>
          <w:lang w:val="en-US" w:eastAsia="ko-KR"/>
        </w:rPr>
        <w:t>nd</w:t>
      </w:r>
      <w:r w:rsidRPr="00B83143">
        <w:rPr>
          <w:rFonts w:cs="Times New Roman"/>
          <w:bCs/>
          <w:sz w:val="24"/>
          <w:szCs w:val="24"/>
          <w:lang w:val="en-US" w:eastAsia="ko-KR"/>
        </w:rPr>
        <w:t xml:space="preserve"> element “</w:t>
      </w:r>
      <w:r w:rsidRPr="00B83143">
        <w:rPr>
          <w:rFonts w:ascii="Arial" w:eastAsia="MS Gothic" w:hAnsi="Arial" w:cs="Arial"/>
          <w:color w:val="000000"/>
          <w:sz w:val="24"/>
          <w:szCs w:val="24"/>
          <w:highlight w:val="yellow"/>
          <w:lang w:eastAsia="ja-JP"/>
        </w:rPr>
        <w:t>total # of Tx ports</w:t>
      </w:r>
      <w:r w:rsidRPr="00B83143">
        <w:rPr>
          <w:rFonts w:cs="Times New Roman"/>
          <w:bCs/>
          <w:sz w:val="24"/>
          <w:szCs w:val="24"/>
          <w:lang w:val="en-US" w:eastAsia="ko-KR"/>
        </w:rPr>
        <w:t>”,</w:t>
      </w:r>
    </w:p>
    <w:p w14:paraId="1C7387AC" w14:textId="77777777" w:rsidR="008E478C" w:rsidRPr="00B83143" w:rsidRDefault="008E478C" w:rsidP="00180966">
      <w:pPr>
        <w:pStyle w:val="0Maintext"/>
        <w:numPr>
          <w:ilvl w:val="2"/>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The final UE capability for each band is determined by the 2</w:t>
      </w:r>
      <w:r w:rsidRPr="00B83143">
        <w:rPr>
          <w:rFonts w:cs="Times New Roman"/>
          <w:bCs/>
          <w:sz w:val="24"/>
          <w:szCs w:val="24"/>
          <w:vertAlign w:val="superscript"/>
          <w:lang w:val="en-US" w:eastAsia="ko-KR"/>
        </w:rPr>
        <w:t>nd</w:t>
      </w:r>
      <w:r w:rsidRPr="00B83143">
        <w:rPr>
          <w:rFonts w:cs="Times New Roman"/>
          <w:bCs/>
          <w:sz w:val="24"/>
          <w:szCs w:val="24"/>
          <w:lang w:val="en-US" w:eastAsia="ko-KR"/>
        </w:rPr>
        <w:t xml:space="preserve"> element included in a combination including the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for the band.</w:t>
      </w:r>
    </w:p>
    <w:p w14:paraId="17289D9D" w14:textId="77777777" w:rsidR="008E478C" w:rsidRPr="00B83143" w:rsidRDefault="008E478C" w:rsidP="00180966">
      <w:pPr>
        <w:pStyle w:val="0Maintext"/>
        <w:numPr>
          <w:ilvl w:val="2"/>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The final UE capability for a BC is determined by the 2</w:t>
      </w:r>
      <w:r w:rsidRPr="00B83143">
        <w:rPr>
          <w:rFonts w:cs="Times New Roman"/>
          <w:bCs/>
          <w:sz w:val="24"/>
          <w:szCs w:val="24"/>
          <w:vertAlign w:val="superscript"/>
          <w:lang w:val="en-US" w:eastAsia="ko-KR"/>
        </w:rPr>
        <w:t>nd</w:t>
      </w:r>
      <w:r w:rsidRPr="00B83143">
        <w:rPr>
          <w:rFonts w:cs="Times New Roman"/>
          <w:bCs/>
          <w:sz w:val="24"/>
          <w:szCs w:val="24"/>
          <w:lang w:val="en-US" w:eastAsia="ko-KR"/>
        </w:rPr>
        <w:t xml:space="preserve"> element included in a combination including the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for the BC.</w:t>
      </w:r>
    </w:p>
    <w:p w14:paraId="0C33587F" w14:textId="77777777" w:rsidR="008E478C" w:rsidRPr="00B83143" w:rsidRDefault="008E478C" w:rsidP="00180966">
      <w:pPr>
        <w:pStyle w:val="0Maintext"/>
        <w:numPr>
          <w:ilvl w:val="0"/>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This structure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t>
      </w:r>
      <w:r w:rsidRPr="00B83143">
        <w:rPr>
          <w:rFonts w:ascii="Arial" w:eastAsia="MS Gothic" w:hAnsi="Arial" w:cs="Arial"/>
          <w:color w:val="000000"/>
          <w:sz w:val="24"/>
          <w:szCs w:val="24"/>
          <w:highlight w:val="yellow"/>
          <w:lang w:eastAsia="ja-JP"/>
        </w:rPr>
        <w:t>Max # of resources</w:t>
      </w:r>
      <w:r w:rsidRPr="00B83143">
        <w:rPr>
          <w:rFonts w:cs="Times New Roman"/>
          <w:bCs/>
          <w:sz w:val="24"/>
          <w:szCs w:val="24"/>
          <w:lang w:val="en-US" w:eastAsia="ko-KR"/>
        </w:rPr>
        <w:t>” and 2</w:t>
      </w:r>
      <w:r w:rsidRPr="00B83143">
        <w:rPr>
          <w:rFonts w:cs="Times New Roman"/>
          <w:bCs/>
          <w:sz w:val="24"/>
          <w:szCs w:val="24"/>
          <w:vertAlign w:val="superscript"/>
          <w:lang w:val="en-US" w:eastAsia="ko-KR"/>
        </w:rPr>
        <w:t>nd</w:t>
      </w:r>
      <w:r w:rsidRPr="00B83143">
        <w:rPr>
          <w:rFonts w:cs="Times New Roman"/>
          <w:bCs/>
          <w:sz w:val="24"/>
          <w:szCs w:val="24"/>
          <w:lang w:val="en-US" w:eastAsia="ko-KR"/>
        </w:rPr>
        <w:t xml:space="preserve"> element “</w:t>
      </w:r>
      <w:r w:rsidRPr="00B83143">
        <w:rPr>
          <w:rFonts w:ascii="Arial" w:eastAsia="MS Gothic" w:hAnsi="Arial" w:cs="Arial"/>
          <w:color w:val="000000"/>
          <w:sz w:val="24"/>
          <w:szCs w:val="24"/>
          <w:highlight w:val="yellow"/>
          <w:lang w:eastAsia="ja-JP"/>
        </w:rPr>
        <w:t>total # of Tx ports</w:t>
      </w:r>
      <w:r w:rsidRPr="00B83143">
        <w:rPr>
          <w:rFonts w:cs="Times New Roman"/>
          <w:bCs/>
          <w:sz w:val="24"/>
          <w:szCs w:val="24"/>
          <w:lang w:val="en-US" w:eastAsia="ko-KR"/>
        </w:rPr>
        <w:t>”) is common for the following FGs.</w:t>
      </w:r>
    </w:p>
    <w:p w14:paraId="28D6A60D"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bookmarkStart w:id="7" w:name="_Hlk213162844"/>
      <w:r w:rsidRPr="00B83143">
        <w:rPr>
          <w:rFonts w:cs="Times New Roman"/>
          <w:bCs/>
          <w:sz w:val="24"/>
          <w:szCs w:val="24"/>
          <w:lang w:val="en-US" w:eastAsia="ko-KR"/>
        </w:rPr>
        <w:t xml:space="preserve">FG 59-2-1-1: </w:t>
      </w:r>
      <w:r w:rsidRPr="00B83143">
        <w:rPr>
          <w:rFonts w:ascii="Arial" w:eastAsia="SimSun" w:hAnsi="Arial" w:cs="Arial"/>
          <w:color w:val="000000"/>
          <w:sz w:val="24"/>
          <w:szCs w:val="24"/>
          <w:lang w:eastAsia="zh-CN"/>
        </w:rPr>
        <w:t>Enhanced Type-I SP codebook for 64 ports – Scheme-A (Component 2)</w:t>
      </w:r>
    </w:p>
    <w:p w14:paraId="4DAD171D"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59-2-1-1a: </w:t>
      </w:r>
      <w:r w:rsidRPr="00B83143">
        <w:rPr>
          <w:rFonts w:ascii="Arial" w:eastAsia="SimSun" w:hAnsi="Arial" w:cs="Arial"/>
          <w:color w:val="000000"/>
          <w:sz w:val="24"/>
          <w:szCs w:val="24"/>
          <w:lang w:eastAsia="zh-CN"/>
        </w:rPr>
        <w:t>Enhanced Type-I SP codebook for 48 ports – Scheme-A (Component 2)</w:t>
      </w:r>
    </w:p>
    <w:p w14:paraId="045C9DF0"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59-2-1-1b: </w:t>
      </w:r>
      <w:r w:rsidRPr="00B83143">
        <w:rPr>
          <w:rFonts w:ascii="Arial" w:eastAsia="SimSun" w:hAnsi="Arial" w:cs="Arial"/>
          <w:color w:val="000000"/>
          <w:sz w:val="24"/>
          <w:szCs w:val="24"/>
          <w:lang w:eastAsia="zh-CN"/>
        </w:rPr>
        <w:t>Enhanced Type-I SP codebook for 128 ports – Scheme-A (Component 2)</w:t>
      </w:r>
    </w:p>
    <w:p w14:paraId="7023B0F7"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59-2-1-1c: </w:t>
      </w:r>
      <w:r w:rsidRPr="00B83143">
        <w:rPr>
          <w:rFonts w:ascii="Arial" w:eastAsia="SimSun" w:hAnsi="Arial" w:cs="Arial"/>
          <w:color w:val="000000"/>
          <w:sz w:val="24"/>
          <w:szCs w:val="24"/>
          <w:lang w:eastAsia="zh-CN"/>
        </w:rPr>
        <w:t>Enhanced Type-I SP codebook for 64 ports – Scheme-B (Component 2)</w:t>
      </w:r>
    </w:p>
    <w:p w14:paraId="2448D716"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59-2-1-1d: </w:t>
      </w:r>
      <w:r w:rsidRPr="00B83143">
        <w:rPr>
          <w:rFonts w:ascii="Arial" w:eastAsia="SimSun" w:hAnsi="Arial" w:cs="Arial"/>
          <w:color w:val="000000"/>
          <w:sz w:val="24"/>
          <w:szCs w:val="24"/>
          <w:lang w:eastAsia="zh-CN"/>
        </w:rPr>
        <w:t>Enhanced Type-I SP codebook for 48 ports – Scheme-B (Component 2)</w:t>
      </w:r>
    </w:p>
    <w:p w14:paraId="19703B70"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59-2-1-1e: </w:t>
      </w:r>
      <w:r w:rsidRPr="00B83143">
        <w:rPr>
          <w:rFonts w:ascii="Arial" w:eastAsia="SimSun" w:hAnsi="Arial" w:cs="Arial"/>
          <w:color w:val="000000"/>
          <w:sz w:val="24"/>
          <w:szCs w:val="24"/>
          <w:lang w:eastAsia="zh-CN"/>
        </w:rPr>
        <w:t>Enhanced Type-I SP codebook for 128 ports – Scheme-B (Component 2)</w:t>
      </w:r>
    </w:p>
    <w:p w14:paraId="01A5065E"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59-2-1-2: </w:t>
      </w:r>
      <w:r w:rsidRPr="00B83143">
        <w:rPr>
          <w:rFonts w:ascii="Arial" w:eastAsia="SimSun" w:hAnsi="Arial" w:cs="Arial"/>
          <w:color w:val="000000"/>
          <w:sz w:val="24"/>
          <w:szCs w:val="24"/>
          <w:lang w:eastAsia="zh-CN"/>
        </w:rPr>
        <w:t>Enhanced Type-I MP codebook for 64 ports (Component 2)</w:t>
      </w:r>
    </w:p>
    <w:p w14:paraId="32F1ECFC"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59-2-1-2a: </w:t>
      </w:r>
      <w:r w:rsidRPr="00B83143">
        <w:rPr>
          <w:rFonts w:ascii="Arial" w:eastAsia="SimSun" w:hAnsi="Arial" w:cs="Arial"/>
          <w:color w:val="000000"/>
          <w:sz w:val="24"/>
          <w:szCs w:val="24"/>
          <w:lang w:eastAsia="zh-CN"/>
        </w:rPr>
        <w:t>Enhanced Type-I MP codebook for 48 ports (Component 2)</w:t>
      </w:r>
    </w:p>
    <w:p w14:paraId="061D592B"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59-2-1-2b: </w:t>
      </w:r>
      <w:r w:rsidRPr="00B83143">
        <w:rPr>
          <w:rFonts w:ascii="Arial" w:eastAsia="SimSun" w:hAnsi="Arial" w:cs="Arial"/>
          <w:color w:val="000000"/>
          <w:sz w:val="24"/>
          <w:szCs w:val="24"/>
          <w:lang w:eastAsia="zh-CN"/>
        </w:rPr>
        <w:t>Enhanced Type-I MP codebook for 128 ports (Component 2)</w:t>
      </w:r>
    </w:p>
    <w:p w14:paraId="2EF26887"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lastRenderedPageBreak/>
        <w:t xml:space="preserve">FG 59-2-1-3: </w:t>
      </w:r>
      <w:r w:rsidRPr="00B83143">
        <w:rPr>
          <w:rFonts w:ascii="Arial" w:eastAsia="SimSun" w:hAnsi="Arial" w:cs="Arial"/>
          <w:color w:val="000000"/>
          <w:sz w:val="24"/>
          <w:szCs w:val="24"/>
          <w:lang w:eastAsia="zh-CN"/>
        </w:rPr>
        <w:t>Extended Rel-16 eType-II codebook for 64 Tx ports (Component 5)</w:t>
      </w:r>
    </w:p>
    <w:p w14:paraId="24A0D115"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59-2-1-3a: </w:t>
      </w:r>
      <w:r w:rsidRPr="00B83143">
        <w:rPr>
          <w:rFonts w:ascii="Arial" w:eastAsia="SimSun" w:hAnsi="Arial" w:cs="Arial"/>
          <w:color w:val="000000"/>
          <w:sz w:val="24"/>
          <w:szCs w:val="24"/>
          <w:lang w:eastAsia="zh-CN"/>
        </w:rPr>
        <w:t>Extended Rel-16 eType-II codebook for 48 Tx ports (Component 5)</w:t>
      </w:r>
    </w:p>
    <w:p w14:paraId="4881E024"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59-2-1-3b: </w:t>
      </w:r>
      <w:r w:rsidRPr="00B83143">
        <w:rPr>
          <w:rFonts w:ascii="Arial" w:eastAsia="SimSun" w:hAnsi="Arial" w:cs="Arial"/>
          <w:color w:val="000000"/>
          <w:sz w:val="24"/>
          <w:szCs w:val="24"/>
          <w:lang w:eastAsia="zh-CN"/>
        </w:rPr>
        <w:t>Extended Rel-16 eType-II codebook for 128 Tx ports (Component 5)</w:t>
      </w:r>
    </w:p>
    <w:p w14:paraId="3980AE8A"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59-2-1-4: </w:t>
      </w:r>
      <w:r w:rsidRPr="00B83143">
        <w:rPr>
          <w:rFonts w:ascii="Arial" w:eastAsia="SimSun" w:hAnsi="Arial" w:cs="Arial"/>
          <w:color w:val="000000"/>
          <w:sz w:val="24"/>
          <w:szCs w:val="24"/>
          <w:lang w:eastAsia="zh-CN"/>
        </w:rPr>
        <w:t>Extended Rel-17 FeType-II codebook with 64 Tx ports (Component 5)</w:t>
      </w:r>
    </w:p>
    <w:p w14:paraId="18B4C40B"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59-2-1-4a: </w:t>
      </w:r>
      <w:r w:rsidRPr="00B83143">
        <w:rPr>
          <w:rFonts w:ascii="Arial" w:eastAsia="SimSun" w:hAnsi="Arial" w:cs="Arial"/>
          <w:color w:val="000000"/>
          <w:sz w:val="24"/>
          <w:szCs w:val="24"/>
          <w:lang w:eastAsia="zh-CN"/>
        </w:rPr>
        <w:t>Extended Rel-17 FeType-II codebook with 48 Tx ports (Component 5)</w:t>
      </w:r>
    </w:p>
    <w:p w14:paraId="69D1A0A7"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59-2-1-5: </w:t>
      </w:r>
      <w:r w:rsidRPr="00B83143">
        <w:rPr>
          <w:rFonts w:ascii="Arial" w:eastAsia="SimSun" w:hAnsi="Arial" w:cs="Arial"/>
          <w:color w:val="000000"/>
          <w:sz w:val="24"/>
          <w:szCs w:val="24"/>
          <w:lang w:eastAsia="zh-CN"/>
        </w:rPr>
        <w:t>Extended Rel-18 eType-II Doppler codebook for 64 Tx ports (Component 7)</w:t>
      </w:r>
    </w:p>
    <w:p w14:paraId="2A0D0B86" w14:textId="77777777" w:rsidR="008E478C" w:rsidRPr="00B83143" w:rsidRDefault="008E478C" w:rsidP="00180966">
      <w:pPr>
        <w:pStyle w:val="0Maintext"/>
        <w:numPr>
          <w:ilvl w:val="1"/>
          <w:numId w:val="28"/>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FG 59-2-1-5a: </w:t>
      </w:r>
      <w:r w:rsidRPr="00B83143">
        <w:rPr>
          <w:rFonts w:ascii="Arial" w:eastAsia="SimSun" w:hAnsi="Arial" w:cs="Arial"/>
          <w:color w:val="000000"/>
          <w:sz w:val="24"/>
          <w:szCs w:val="24"/>
          <w:lang w:eastAsia="zh-CN"/>
        </w:rPr>
        <w:t>Extended Rel-18 eType-II Doppler codebook for 48 Tx ports (Component 7)</w:t>
      </w:r>
    </w:p>
    <w:p w14:paraId="517FD9E3" w14:textId="77777777" w:rsidR="008E478C" w:rsidRPr="00B83143" w:rsidRDefault="008E478C" w:rsidP="00180966">
      <w:pPr>
        <w:pStyle w:val="0Maintext"/>
        <w:numPr>
          <w:ilvl w:val="1"/>
          <w:numId w:val="28"/>
        </w:numPr>
        <w:spacing w:after="240" w:afterAutospacing="0"/>
        <w:contextualSpacing/>
        <w:jc w:val="left"/>
        <w:rPr>
          <w:rFonts w:cs="Times New Roman"/>
          <w:bCs/>
          <w:sz w:val="24"/>
          <w:szCs w:val="24"/>
          <w:lang w:val="en-US" w:eastAsia="ko-KR"/>
        </w:rPr>
      </w:pPr>
      <w:r w:rsidRPr="00B83143">
        <w:rPr>
          <w:rFonts w:cs="Times New Roman"/>
          <w:bCs/>
          <w:sz w:val="24"/>
          <w:szCs w:val="24"/>
          <w:lang w:val="en-US" w:eastAsia="ko-KR"/>
        </w:rPr>
        <w:t xml:space="preserve">FG 59-2-1-5b: </w:t>
      </w:r>
      <w:r w:rsidRPr="00B83143">
        <w:rPr>
          <w:rFonts w:ascii="Arial" w:eastAsia="SimSun" w:hAnsi="Arial" w:cs="Arial"/>
          <w:color w:val="000000"/>
          <w:sz w:val="24"/>
          <w:szCs w:val="24"/>
          <w:lang w:eastAsia="zh-CN"/>
        </w:rPr>
        <w:t>Extended Rel-18 eType-II Doppler codebook for 128 Tx ports</w:t>
      </w:r>
      <w:bookmarkEnd w:id="7"/>
      <w:r w:rsidRPr="00B83143">
        <w:rPr>
          <w:rFonts w:ascii="Arial" w:eastAsia="SimSun" w:hAnsi="Arial" w:cs="Arial"/>
          <w:color w:val="000000"/>
          <w:sz w:val="24"/>
          <w:szCs w:val="24"/>
          <w:lang w:eastAsia="zh-CN"/>
        </w:rPr>
        <w:t xml:space="preserve"> (Component 7)</w:t>
      </w:r>
      <w:r w:rsidRPr="00B83143">
        <w:rPr>
          <w:rFonts w:ascii="Arial" w:eastAsia="SimSun" w:hAnsi="Arial" w:cs="Arial"/>
          <w:color w:val="000000"/>
          <w:sz w:val="24"/>
          <w:szCs w:val="24"/>
          <w:lang w:eastAsia="zh-CN"/>
        </w:rPr>
        <w:br/>
      </w:r>
      <w:r w:rsidRPr="00B83143">
        <w:rPr>
          <w:rFonts w:cs="Times New Roman"/>
          <w:bCs/>
          <w:sz w:val="24"/>
          <w:szCs w:val="24"/>
          <w:lang w:val="en-US" w:eastAsia="ko-KR"/>
        </w:rPr>
        <w:t>(Component 7 description in this FG shall be revised, i.e., deleting “</w:t>
      </w:r>
      <w:r w:rsidRPr="00B83143">
        <w:rPr>
          <w:rFonts w:ascii="Arial" w:eastAsia="SimSun" w:hAnsi="Arial" w:cs="Arial"/>
          <w:color w:val="FF0000"/>
          <w:kern w:val="24"/>
          <w:sz w:val="24"/>
          <w:szCs w:val="24"/>
          <w:highlight w:val="yellow"/>
          <w:lang w:eastAsia="ja-JP"/>
        </w:rPr>
        <w:t>Max # of Tx ports in one resource</w:t>
      </w:r>
      <w:r w:rsidRPr="00B83143">
        <w:rPr>
          <w:rFonts w:cs="Times New Roman"/>
          <w:bCs/>
          <w:sz w:val="24"/>
          <w:szCs w:val="24"/>
          <w:lang w:val="en-US" w:eastAsia="ko-KR"/>
        </w:rPr>
        <w:t xml:space="preserve">”: </w:t>
      </w:r>
      <w:r w:rsidRPr="00B83143">
        <w:rPr>
          <w:rFonts w:ascii="Arial" w:eastAsia="SimSun" w:hAnsi="Arial" w:cs="Arial"/>
          <w:color w:val="FF0000"/>
          <w:kern w:val="24"/>
          <w:sz w:val="24"/>
          <w:szCs w:val="24"/>
          <w:highlight w:val="yellow"/>
          <w:lang w:eastAsia="ja-JP"/>
        </w:rPr>
        <w:t xml:space="preserve">A list of supported combinations, each combination is { </w:t>
      </w:r>
      <w:r w:rsidRPr="00B83143">
        <w:rPr>
          <w:rFonts w:ascii="Arial" w:eastAsia="SimSun" w:hAnsi="Arial" w:cs="Arial"/>
          <w:strike/>
          <w:color w:val="FF0000"/>
          <w:kern w:val="24"/>
          <w:sz w:val="24"/>
          <w:szCs w:val="24"/>
          <w:highlight w:val="yellow"/>
          <w:lang w:eastAsia="ja-JP"/>
        </w:rPr>
        <w:t>Max # of Tx ports in one resource,</w:t>
      </w:r>
      <w:r w:rsidRPr="00B83143">
        <w:rPr>
          <w:rFonts w:ascii="Arial" w:eastAsia="SimSun" w:hAnsi="Arial" w:cs="Arial"/>
          <w:color w:val="FF0000"/>
          <w:kern w:val="24"/>
          <w:sz w:val="24"/>
          <w:szCs w:val="24"/>
          <w:highlight w:val="yellow"/>
          <w:lang w:eastAsia="ja-JP"/>
        </w:rPr>
        <w:t xml:space="preserve"> Max # of resources and total # of Tx ports} across all CCs in a band when reported per band, and across all CCs in a band combination when reported per BC simultaneously</w:t>
      </w:r>
      <w:r w:rsidRPr="00B83143">
        <w:rPr>
          <w:rFonts w:cs="Times New Roman"/>
          <w:bCs/>
          <w:sz w:val="24"/>
          <w:szCs w:val="24"/>
          <w:lang w:val="en-US" w:eastAsia="ko-KR"/>
        </w:rPr>
        <w:t>)</w:t>
      </w:r>
    </w:p>
    <w:p w14:paraId="30D6BADF" w14:textId="77777777" w:rsidR="008E478C" w:rsidRPr="00B83143" w:rsidRDefault="008E478C" w:rsidP="008E478C">
      <w:pPr>
        <w:pStyle w:val="0Maintext"/>
        <w:spacing w:after="240" w:afterAutospacing="0"/>
        <w:ind w:firstLine="0"/>
        <w:contextualSpacing/>
        <w:rPr>
          <w:rFonts w:cs="Times New Roman"/>
          <w:bCs/>
          <w:sz w:val="24"/>
          <w:szCs w:val="24"/>
          <w:lang w:val="en-US" w:eastAsia="ko-KR"/>
        </w:rPr>
      </w:pPr>
    </w:p>
    <w:p w14:paraId="38CBDBF2" w14:textId="3A51D6F3"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4</w:t>
      </w:r>
      <w:r w:rsidRPr="00B83143">
        <w:rPr>
          <w:rFonts w:cs="Times New Roman"/>
          <w:bCs/>
          <w:sz w:val="24"/>
          <w:szCs w:val="24"/>
          <w:u w:val="single"/>
          <w:lang w:val="en-US" w:eastAsia="ko-KR"/>
        </w:rPr>
        <w:t>.</w:t>
      </w:r>
      <w:r w:rsidRPr="00B83143">
        <w:rPr>
          <w:rFonts w:cs="Times New Roman"/>
          <w:bCs/>
          <w:sz w:val="24"/>
          <w:szCs w:val="24"/>
          <w:lang w:val="en-US" w:eastAsia="ko-KR"/>
        </w:rPr>
        <w:t xml:space="preserve"> Component 7 description in FG 59-2-1-5b shall be revised, i.e., deleting “</w:t>
      </w:r>
      <w:r w:rsidRPr="00B83143">
        <w:rPr>
          <w:rFonts w:ascii="Arial" w:eastAsia="SimSun" w:hAnsi="Arial" w:cs="Arial"/>
          <w:color w:val="FF0000"/>
          <w:kern w:val="24"/>
          <w:sz w:val="24"/>
          <w:szCs w:val="24"/>
          <w:highlight w:val="yellow"/>
          <w:lang w:eastAsia="ja-JP"/>
        </w:rPr>
        <w:t>Max # of Tx ports in one resource</w:t>
      </w:r>
      <w:r w:rsidRPr="00B83143">
        <w:rPr>
          <w:rFonts w:cs="Times New Roman"/>
          <w:bCs/>
          <w:sz w:val="24"/>
          <w:szCs w:val="24"/>
          <w:lang w:val="en-US" w:eastAsia="ko-KR"/>
        </w:rPr>
        <w:t>”.</w:t>
      </w:r>
    </w:p>
    <w:p w14:paraId="7FC1B212" w14:textId="77777777" w:rsidR="008E478C" w:rsidRPr="00B83143" w:rsidRDefault="008E478C" w:rsidP="008E478C">
      <w:pPr>
        <w:pStyle w:val="0Maintext"/>
        <w:spacing w:after="240" w:afterAutospacing="0"/>
        <w:ind w:firstLine="0"/>
        <w:contextualSpacing/>
        <w:rPr>
          <w:rFonts w:cs="Times New Roman"/>
          <w:bCs/>
          <w:sz w:val="24"/>
          <w:szCs w:val="24"/>
          <w:lang w:val="en-US" w:eastAsia="ko-KR"/>
        </w:rPr>
      </w:pPr>
    </w:p>
    <w:p w14:paraId="44D9509A" w14:textId="2BDDC41B"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5</w:t>
      </w:r>
      <w:r w:rsidRPr="00B83143">
        <w:rPr>
          <w:rFonts w:cs="Times New Roman"/>
          <w:bCs/>
          <w:sz w:val="24"/>
          <w:szCs w:val="24"/>
          <w:u w:val="single"/>
          <w:lang w:val="en-US" w:eastAsia="ko-KR"/>
        </w:rPr>
        <w:t>.</w:t>
      </w:r>
      <w:r w:rsidRPr="00B83143">
        <w:rPr>
          <w:rFonts w:cs="Times New Roman"/>
          <w:bCs/>
          <w:sz w:val="24"/>
          <w:szCs w:val="24"/>
          <w:lang w:val="en-US" w:eastAsia="ko-KR"/>
        </w:rPr>
        <w:t xml:space="preserve"> By Component 2 of </w:t>
      </w:r>
      <w:r w:rsidRPr="00B83143">
        <w:rPr>
          <w:rFonts w:cs="Times New Roman"/>
          <w:sz w:val="24"/>
          <w:szCs w:val="24"/>
          <w:lang w:val="en-US" w:eastAsia="ko-KR"/>
        </w:rPr>
        <w:t>59-2-1-1/1a/1b/1c/1d/1e/2/2a/2b, Component 5 of 59-2-1-3/3a/3b/4/4a, and Component 7 of FG 59-2-1-5/5a/5b, a list of supported combinations is reported, and each combination includes 1</w:t>
      </w:r>
      <w:r w:rsidRPr="00B83143">
        <w:rPr>
          <w:rFonts w:cs="Times New Roman"/>
          <w:sz w:val="24"/>
          <w:szCs w:val="24"/>
          <w:vertAlign w:val="superscript"/>
          <w:lang w:val="en-US" w:eastAsia="ko-KR"/>
        </w:rPr>
        <w:t>st</w:t>
      </w:r>
      <w:r w:rsidRPr="00B83143">
        <w:rPr>
          <w:rFonts w:cs="Times New Roman"/>
          <w:sz w:val="24"/>
          <w:szCs w:val="24"/>
          <w:lang w:val="en-US" w:eastAsia="ko-KR"/>
        </w:rPr>
        <w:t xml:space="preserve"> and 2</w:t>
      </w:r>
      <w:r w:rsidRPr="00B83143">
        <w:rPr>
          <w:rFonts w:cs="Times New Roman"/>
          <w:sz w:val="24"/>
          <w:szCs w:val="24"/>
          <w:vertAlign w:val="superscript"/>
          <w:lang w:val="en-US" w:eastAsia="ko-KR"/>
        </w:rPr>
        <w:t>nd</w:t>
      </w:r>
      <w:r w:rsidRPr="00B83143">
        <w:rPr>
          <w:rFonts w:cs="Times New Roman"/>
          <w:sz w:val="24"/>
          <w:szCs w:val="24"/>
          <w:lang w:val="en-US" w:eastAsia="ko-KR"/>
        </w:rPr>
        <w:t xml:space="preserve"> element. Then, if a UE reports both per band and per BC for these FGs, </w:t>
      </w:r>
    </w:p>
    <w:p w14:paraId="5FF60BB8"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t>
      </w:r>
      <w:r w:rsidRPr="00B83143">
        <w:rPr>
          <w:rFonts w:ascii="Arial" w:eastAsia="MS Gothic" w:hAnsi="Arial" w:cs="Arial"/>
          <w:color w:val="000000"/>
          <w:sz w:val="24"/>
          <w:szCs w:val="24"/>
          <w:highlight w:val="yellow"/>
          <w:lang w:eastAsia="ja-JP"/>
        </w:rPr>
        <w:t>Max # of resources</w:t>
      </w:r>
      <w:r w:rsidRPr="00B83143">
        <w:rPr>
          <w:rFonts w:cs="Times New Roman"/>
          <w:bCs/>
          <w:sz w:val="24"/>
          <w:szCs w:val="24"/>
          <w:lang w:val="en-US" w:eastAsia="ko-KR"/>
        </w:rPr>
        <w:t>”,</w:t>
      </w:r>
    </w:p>
    <w:p w14:paraId="7D2C81A2" w14:textId="77777777" w:rsidR="008E478C" w:rsidRPr="00B83143" w:rsidRDefault="008E478C" w:rsidP="00180966">
      <w:pPr>
        <w:pStyle w:val="0Maintext"/>
        <w:numPr>
          <w:ilvl w:val="1"/>
          <w:numId w:val="13"/>
        </w:numPr>
        <w:spacing w:after="240" w:afterAutospacing="0"/>
        <w:contextualSpacing/>
        <w:rPr>
          <w:rFonts w:cs="Times New Roman"/>
          <w:bCs/>
          <w:sz w:val="24"/>
          <w:szCs w:val="24"/>
          <w:lang w:val="en-US" w:eastAsia="ko-KR"/>
        </w:rPr>
      </w:pPr>
      <w:r w:rsidRPr="00B83143">
        <w:rPr>
          <w:rFonts w:cs="Times New Roman" w:hint="eastAsia"/>
          <w:sz w:val="24"/>
          <w:szCs w:val="24"/>
          <w:lang w:val="en-US" w:eastAsia="ko-KR"/>
        </w:rPr>
        <w:t>T</w:t>
      </w:r>
      <w:r w:rsidRPr="00B83143">
        <w:rPr>
          <w:rFonts w:cs="Times New Roman"/>
          <w:sz w:val="24"/>
          <w:szCs w:val="24"/>
          <w:lang w:val="en-US" w:eastAsia="ko-KR"/>
        </w:rPr>
        <w:t xml:space="preserve">he final UE capability </w:t>
      </w:r>
      <w:r w:rsidRPr="00B83143">
        <w:rPr>
          <w:rFonts w:cs="Times New Roman"/>
          <w:bCs/>
          <w:sz w:val="24"/>
          <w:szCs w:val="24"/>
          <w:lang w:val="en-US" w:eastAsia="ko-KR"/>
        </w:rPr>
        <w:t>for each band is determined by minimum value between “summation of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element(s) across all per band reporting (within the same BC) where each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for each per band report is the largest value among all combinations from each per band report” and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which is the largest value among all combinations from per BC report”.</w:t>
      </w:r>
    </w:p>
    <w:p w14:paraId="2F76245B" w14:textId="77777777" w:rsidR="008E478C" w:rsidRPr="00B83143" w:rsidRDefault="008E478C" w:rsidP="00180966">
      <w:pPr>
        <w:pStyle w:val="0Maintext"/>
        <w:numPr>
          <w:ilvl w:val="1"/>
          <w:numId w:val="13"/>
        </w:numPr>
        <w:spacing w:after="240" w:afterAutospacing="0"/>
        <w:contextualSpacing/>
        <w:rPr>
          <w:rFonts w:cs="Times New Roman"/>
          <w:sz w:val="24"/>
          <w:szCs w:val="24"/>
          <w:lang w:val="en-US" w:eastAsia="ko-KR"/>
        </w:rPr>
      </w:pPr>
      <w:r w:rsidRPr="00B83143">
        <w:rPr>
          <w:rFonts w:cs="Times New Roman" w:hint="eastAsia"/>
          <w:bCs/>
          <w:sz w:val="24"/>
          <w:szCs w:val="24"/>
          <w:lang w:val="en-US" w:eastAsia="ko-KR"/>
        </w:rPr>
        <w:t>T</w:t>
      </w:r>
      <w:r w:rsidRPr="00B83143">
        <w:rPr>
          <w:rFonts w:cs="Times New Roman"/>
          <w:bCs/>
          <w:sz w:val="24"/>
          <w:szCs w:val="24"/>
          <w:lang w:val="en-US" w:eastAsia="ko-KR"/>
        </w:rPr>
        <w:t>he final UE capability for a BC is determined by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which is the largest value among all combinations from per BC report.</w:t>
      </w:r>
    </w:p>
    <w:p w14:paraId="625D7E50" w14:textId="77777777" w:rsidR="008E478C" w:rsidRPr="00B83143" w:rsidRDefault="008E478C" w:rsidP="00180966">
      <w:pPr>
        <w:pStyle w:val="0Maintext"/>
        <w:numPr>
          <w:ilvl w:val="0"/>
          <w:numId w:val="13"/>
        </w:numPr>
        <w:spacing w:after="240" w:afterAutospacing="0"/>
        <w:contextualSpacing/>
        <w:rPr>
          <w:rFonts w:cs="Times New Roman"/>
          <w:sz w:val="24"/>
          <w:szCs w:val="24"/>
          <w:lang w:val="en-US" w:eastAsia="ko-KR"/>
        </w:rPr>
      </w:pPr>
      <w:r w:rsidRPr="00B83143">
        <w:rPr>
          <w:rFonts w:cs="Times New Roman" w:hint="eastAsia"/>
          <w:sz w:val="24"/>
          <w:szCs w:val="24"/>
          <w:lang w:val="en-US" w:eastAsia="ko-KR"/>
        </w:rPr>
        <w:t>F</w:t>
      </w:r>
      <w:r w:rsidRPr="00B83143">
        <w:rPr>
          <w:rFonts w:cs="Times New Roman"/>
          <w:sz w:val="24"/>
          <w:szCs w:val="24"/>
          <w:lang w:val="en-US" w:eastAsia="ko-KR"/>
        </w:rPr>
        <w:t>or 2</w:t>
      </w:r>
      <w:r w:rsidRPr="00B83143">
        <w:rPr>
          <w:rFonts w:cs="Times New Roman"/>
          <w:sz w:val="24"/>
          <w:szCs w:val="24"/>
          <w:vertAlign w:val="superscript"/>
          <w:lang w:val="en-US" w:eastAsia="ko-KR"/>
        </w:rPr>
        <w:t>nd</w:t>
      </w:r>
      <w:r w:rsidRPr="00B83143">
        <w:rPr>
          <w:rFonts w:cs="Times New Roman"/>
          <w:sz w:val="24"/>
          <w:szCs w:val="24"/>
          <w:lang w:val="en-US" w:eastAsia="ko-KR"/>
        </w:rPr>
        <w:t xml:space="preserve"> element “</w:t>
      </w:r>
      <w:r w:rsidRPr="00B83143">
        <w:rPr>
          <w:rFonts w:ascii="Arial" w:eastAsia="MS Gothic" w:hAnsi="Arial" w:cs="Arial"/>
          <w:color w:val="000000"/>
          <w:sz w:val="24"/>
          <w:szCs w:val="24"/>
          <w:highlight w:val="yellow"/>
          <w:lang w:eastAsia="ja-JP"/>
        </w:rPr>
        <w:t>total # of Tx ports</w:t>
      </w:r>
      <w:r w:rsidRPr="00B83143">
        <w:rPr>
          <w:rFonts w:cs="Times New Roman"/>
          <w:sz w:val="24"/>
          <w:szCs w:val="24"/>
          <w:lang w:val="en-US" w:eastAsia="ko-KR"/>
        </w:rPr>
        <w:t>”</w:t>
      </w:r>
    </w:p>
    <w:p w14:paraId="37C3B94D" w14:textId="77777777" w:rsidR="008E478C" w:rsidRPr="00B83143" w:rsidRDefault="008E478C" w:rsidP="00180966">
      <w:pPr>
        <w:pStyle w:val="0Maintext"/>
        <w:numPr>
          <w:ilvl w:val="1"/>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The final UE capability for each band is determined by the selected 2</w:t>
      </w:r>
      <w:r w:rsidRPr="00B83143">
        <w:rPr>
          <w:rFonts w:cs="Times New Roman"/>
          <w:bCs/>
          <w:sz w:val="24"/>
          <w:szCs w:val="24"/>
          <w:vertAlign w:val="superscript"/>
          <w:lang w:val="en-US" w:eastAsia="ko-KR"/>
        </w:rPr>
        <w:t>nd</w:t>
      </w:r>
      <w:r w:rsidRPr="00B83143">
        <w:rPr>
          <w:rFonts w:cs="Times New Roman"/>
          <w:bCs/>
          <w:sz w:val="24"/>
          <w:szCs w:val="24"/>
          <w:lang w:val="en-US" w:eastAsia="ko-KR"/>
        </w:rPr>
        <w:t xml:space="preserve"> element which is the largest value among all combination(s) including the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for the band.</w:t>
      </w:r>
    </w:p>
    <w:p w14:paraId="6AA88A93" w14:textId="77777777" w:rsidR="008E478C" w:rsidRPr="00B83143" w:rsidRDefault="008E478C" w:rsidP="00180966">
      <w:pPr>
        <w:pStyle w:val="0Maintext"/>
        <w:numPr>
          <w:ilvl w:val="1"/>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The final UE capability for a BC is determined by the selected 2</w:t>
      </w:r>
      <w:r w:rsidRPr="00B83143">
        <w:rPr>
          <w:rFonts w:cs="Times New Roman"/>
          <w:bCs/>
          <w:sz w:val="24"/>
          <w:szCs w:val="24"/>
          <w:vertAlign w:val="superscript"/>
          <w:lang w:val="en-US" w:eastAsia="ko-KR"/>
        </w:rPr>
        <w:t>nd</w:t>
      </w:r>
      <w:r w:rsidRPr="00B83143">
        <w:rPr>
          <w:rFonts w:cs="Times New Roman"/>
          <w:bCs/>
          <w:sz w:val="24"/>
          <w:szCs w:val="24"/>
          <w:lang w:val="en-US" w:eastAsia="ko-KR"/>
        </w:rPr>
        <w:t xml:space="preserve"> element which is the largest value among all combination(s) including the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for the BC.</w:t>
      </w:r>
    </w:p>
    <w:p w14:paraId="5ED90DCE" w14:textId="77777777" w:rsidR="008E478C" w:rsidRPr="00B83143" w:rsidRDefault="008E478C" w:rsidP="008E478C">
      <w:pPr>
        <w:pStyle w:val="0Maintext"/>
        <w:spacing w:after="240" w:afterAutospacing="0"/>
        <w:ind w:firstLine="0"/>
        <w:contextualSpacing/>
        <w:rPr>
          <w:rFonts w:cs="Times New Roman"/>
          <w:bCs/>
          <w:sz w:val="24"/>
          <w:szCs w:val="24"/>
          <w:lang w:val="en-US" w:eastAsia="ko-KR"/>
        </w:rPr>
      </w:pPr>
    </w:p>
    <w:p w14:paraId="47F380F6" w14:textId="77777777" w:rsidR="008E478C" w:rsidRPr="00B83143" w:rsidRDefault="008E478C" w:rsidP="00180966">
      <w:pPr>
        <w:pStyle w:val="0Maintext"/>
        <w:numPr>
          <w:ilvl w:val="0"/>
          <w:numId w:val="29"/>
        </w:numPr>
        <w:spacing w:after="240" w:afterAutospacing="0"/>
        <w:contextualSpacing/>
        <w:rPr>
          <w:rFonts w:cs="Times New Roman"/>
          <w:bCs/>
          <w:sz w:val="24"/>
          <w:szCs w:val="24"/>
          <w:u w:val="single"/>
          <w:lang w:val="en-US" w:eastAsia="ko-KR"/>
        </w:rPr>
      </w:pPr>
      <w:r w:rsidRPr="00B83143">
        <w:rPr>
          <w:rFonts w:cs="Times New Roman"/>
          <w:bCs/>
          <w:sz w:val="24"/>
          <w:szCs w:val="24"/>
          <w:u w:val="single"/>
          <w:lang w:val="en-US" w:eastAsia="ko-KR"/>
        </w:rPr>
        <w:t>If CA is not configured</w:t>
      </w:r>
    </w:p>
    <w:p w14:paraId="63A73123" w14:textId="77777777" w:rsidR="008E478C" w:rsidRPr="00B83143" w:rsidRDefault="008E478C" w:rsidP="00180966">
      <w:pPr>
        <w:pStyle w:val="0Maintext"/>
        <w:numPr>
          <w:ilvl w:val="1"/>
          <w:numId w:val="13"/>
        </w:numPr>
        <w:spacing w:after="240" w:afterAutospacing="0"/>
        <w:contextualSpacing/>
        <w:rPr>
          <w:rFonts w:cs="Times New Roman"/>
          <w:sz w:val="24"/>
          <w:szCs w:val="24"/>
          <w:lang w:val="en-US" w:eastAsia="ko-KR"/>
        </w:rPr>
      </w:pPr>
      <w:r w:rsidRPr="00B83143">
        <w:rPr>
          <w:rFonts w:cs="Times New Roman"/>
          <w:bCs/>
          <w:sz w:val="24"/>
          <w:szCs w:val="24"/>
          <w:lang w:val="en-US"/>
        </w:rPr>
        <w:t>When the capability/component is counted across CCs</w:t>
      </w:r>
    </w:p>
    <w:p w14:paraId="2014E867" w14:textId="77777777" w:rsidR="008E478C" w:rsidRPr="00B83143" w:rsidRDefault="008E478C" w:rsidP="00180966">
      <w:pPr>
        <w:pStyle w:val="0Maintext"/>
        <w:numPr>
          <w:ilvl w:val="1"/>
          <w:numId w:val="13"/>
        </w:numPr>
        <w:spacing w:after="240" w:afterAutospacing="0"/>
        <w:contextualSpacing/>
        <w:rPr>
          <w:rFonts w:cs="Times New Roman"/>
          <w:sz w:val="24"/>
          <w:szCs w:val="24"/>
          <w:lang w:val="en-US" w:eastAsia="ko-KR"/>
        </w:rPr>
      </w:pPr>
      <w:r w:rsidRPr="00B83143">
        <w:rPr>
          <w:rFonts w:cs="Times New Roman"/>
          <w:bCs/>
          <w:sz w:val="24"/>
          <w:szCs w:val="24"/>
          <w:lang w:val="en-US"/>
        </w:rPr>
        <w:t>When the capability/component is not counted across CCs</w:t>
      </w:r>
    </w:p>
    <w:p w14:paraId="5D248558" w14:textId="77777777" w:rsidR="008E478C" w:rsidRPr="00B83143" w:rsidRDefault="008E478C" w:rsidP="00180966">
      <w:pPr>
        <w:pStyle w:val="0Maintext"/>
        <w:numPr>
          <w:ilvl w:val="0"/>
          <w:numId w:val="28"/>
        </w:numPr>
        <w:spacing w:after="240" w:afterAutospacing="0"/>
        <w:contextualSpacing/>
        <w:rPr>
          <w:rFonts w:cs="Times New Roman"/>
          <w:sz w:val="24"/>
          <w:szCs w:val="24"/>
          <w:lang w:val="en-US" w:eastAsia="ko-KR"/>
        </w:rPr>
      </w:pPr>
      <w:r w:rsidRPr="00B83143">
        <w:rPr>
          <w:rFonts w:cs="Times New Roman"/>
          <w:bCs/>
          <w:sz w:val="24"/>
          <w:szCs w:val="24"/>
          <w:lang w:val="en-US" w:eastAsia="ko-KR"/>
        </w:rPr>
        <w:t>For these two cases, although UE reports per Band and per BC capabilities, gNB doesn’t configure corresponding CA configuration to the UE. Hence, our understanding is that since gNB has both per Band capability as well as per BC capability, but doesn’t configure CA for the corresponding per BC capability, gNB doesn’t need to consider the value/limit/bound of per BC capability. Rather, gNB can only consider per Band capability.</w:t>
      </w:r>
    </w:p>
    <w:p w14:paraId="5D1C5736" w14:textId="77777777" w:rsidR="008E478C" w:rsidRPr="00B83143" w:rsidRDefault="008E478C" w:rsidP="008E478C">
      <w:pPr>
        <w:pStyle w:val="0Maintext"/>
        <w:spacing w:after="240" w:afterAutospacing="0"/>
        <w:ind w:firstLine="0"/>
        <w:contextualSpacing/>
        <w:rPr>
          <w:rFonts w:cs="Times New Roman"/>
          <w:sz w:val="24"/>
          <w:szCs w:val="24"/>
          <w:lang w:val="en-US" w:eastAsia="ko-KR"/>
        </w:rPr>
      </w:pPr>
    </w:p>
    <w:p w14:paraId="234A8F15" w14:textId="243EC3D8" w:rsidR="008E478C" w:rsidRPr="00B83143" w:rsidRDefault="008E478C" w:rsidP="008E478C">
      <w:pPr>
        <w:pStyle w:val="0Maintext"/>
        <w:spacing w:after="240" w:afterAutospacing="0"/>
        <w:ind w:firstLine="0"/>
        <w:contextualSpacing/>
        <w:rPr>
          <w:rFonts w:cs="Times New Roman"/>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6</w:t>
      </w:r>
      <w:r w:rsidRPr="00B83143">
        <w:rPr>
          <w:rFonts w:cs="Times New Roman"/>
          <w:bCs/>
          <w:sz w:val="24"/>
          <w:szCs w:val="24"/>
          <w:u w:val="single"/>
          <w:lang w:val="en-US" w:eastAsia="ko-KR"/>
        </w:rPr>
        <w:t>.</w:t>
      </w:r>
      <w:r w:rsidRPr="00B83143">
        <w:rPr>
          <w:rFonts w:cs="Times New Roman"/>
          <w:bCs/>
          <w:sz w:val="24"/>
          <w:szCs w:val="24"/>
          <w:lang w:val="en-US" w:eastAsia="ko-KR"/>
        </w:rPr>
        <w:t xml:space="preserve"> If a UE reports both per Band and per BC capabilities, and CA is not configured, regardless of whether the capability/component is counter across CCs or not, gNB only considers per Band capability regardless of reported per BC capability (i.e., per BC capability can be ignored in this case).</w:t>
      </w:r>
    </w:p>
    <w:p w14:paraId="7E5FD1A5" w14:textId="77777777" w:rsidR="008E478C" w:rsidRPr="00B83143" w:rsidRDefault="008E478C" w:rsidP="008E478C">
      <w:pPr>
        <w:pStyle w:val="0Maintext"/>
        <w:spacing w:after="240" w:afterAutospacing="0"/>
        <w:ind w:firstLine="0"/>
        <w:contextualSpacing/>
        <w:rPr>
          <w:sz w:val="24"/>
          <w:szCs w:val="24"/>
          <w:lang w:val="en-US" w:eastAsia="ko-KR"/>
        </w:rPr>
      </w:pPr>
    </w:p>
    <w:p w14:paraId="3CFAAFE9" w14:textId="77777777" w:rsidR="008E478C" w:rsidRPr="00B83143" w:rsidRDefault="008E478C" w:rsidP="008E478C">
      <w:pPr>
        <w:pStyle w:val="0Maintext"/>
        <w:spacing w:after="240" w:afterAutospacing="0"/>
        <w:ind w:firstLine="0"/>
        <w:contextualSpacing/>
        <w:rPr>
          <w:sz w:val="24"/>
          <w:szCs w:val="24"/>
          <w:lang w:val="en-US" w:eastAsia="ko-KR"/>
        </w:rPr>
      </w:pPr>
    </w:p>
    <w:p w14:paraId="783B58FB" w14:textId="77777777" w:rsidR="008E478C" w:rsidRPr="00B83143" w:rsidRDefault="008E478C" w:rsidP="00180966">
      <w:pPr>
        <w:pStyle w:val="0Maintext"/>
        <w:numPr>
          <w:ilvl w:val="0"/>
          <w:numId w:val="29"/>
        </w:numPr>
        <w:spacing w:after="240" w:afterAutospacing="0"/>
        <w:contextualSpacing/>
        <w:rPr>
          <w:rFonts w:cs="Times New Roman"/>
          <w:bCs/>
          <w:sz w:val="24"/>
          <w:szCs w:val="24"/>
          <w:u w:val="single"/>
          <w:lang w:val="en-US" w:eastAsia="ko-KR"/>
        </w:rPr>
      </w:pPr>
      <w:r w:rsidRPr="00B83143">
        <w:rPr>
          <w:rFonts w:cs="Times New Roman"/>
          <w:bCs/>
          <w:sz w:val="24"/>
          <w:szCs w:val="24"/>
          <w:u w:val="single"/>
          <w:lang w:val="en-US" w:eastAsia="ko-KR"/>
        </w:rPr>
        <w:t>which FGs special rules/handling may need to be defined in Rel. 19</w:t>
      </w:r>
    </w:p>
    <w:p w14:paraId="17D17F23" w14:textId="77777777" w:rsidR="008E478C" w:rsidRPr="00B83143" w:rsidRDefault="008E478C" w:rsidP="008E478C">
      <w:pPr>
        <w:pStyle w:val="0Maintext"/>
        <w:spacing w:after="240" w:afterAutospacing="0"/>
        <w:contextualSpacing/>
        <w:rPr>
          <w:rFonts w:cs="Times New Roman"/>
          <w:bCs/>
          <w:sz w:val="24"/>
          <w:szCs w:val="24"/>
          <w:lang w:val="en-US"/>
        </w:rPr>
      </w:pPr>
      <w:r w:rsidRPr="00B83143">
        <w:rPr>
          <w:rFonts w:cs="Times New Roman"/>
          <w:bCs/>
          <w:sz w:val="24"/>
          <w:szCs w:val="24"/>
          <w:lang w:val="en-US"/>
        </w:rPr>
        <w:t>For Component 3 (</w:t>
      </w:r>
      <w:r w:rsidRPr="00B83143">
        <w:rPr>
          <w:rFonts w:ascii="Arial" w:eastAsia="MS Gothic" w:hAnsi="Arial" w:cs="Arial"/>
          <w:color w:val="000000"/>
          <w:sz w:val="24"/>
          <w:szCs w:val="24"/>
          <w:lang w:eastAsia="ja-JP"/>
        </w:rPr>
        <w:t>Supported maximum rank</w:t>
      </w:r>
      <w:r w:rsidRPr="00B83143">
        <w:rPr>
          <w:rFonts w:cs="Times New Roman"/>
          <w:bCs/>
          <w:sz w:val="24"/>
          <w:szCs w:val="24"/>
          <w:lang w:val="en-US"/>
        </w:rPr>
        <w:t>) in FG 59-2-1-1/1a/1b/1c/1d/1e, if both of per band and per BC capability are reported, then the intersection/minimum value of per band and per BC capability is the final UE capability of each band. For example, if a UE reports 4 for Band 1 via per band report, 5 for Band 2 via per band report, and 5 for per BC capability including Band 1 and Band 2, then the final UE capability of Band 1 is 4, and Band 2 is 5.</w:t>
      </w:r>
    </w:p>
    <w:p w14:paraId="5B070F32" w14:textId="77777777" w:rsidR="008E478C" w:rsidRPr="00B83143" w:rsidRDefault="008E478C" w:rsidP="008E478C">
      <w:pPr>
        <w:pStyle w:val="0Maintext"/>
        <w:spacing w:after="240" w:afterAutospacing="0"/>
        <w:ind w:firstLine="0"/>
        <w:contextualSpacing/>
        <w:rPr>
          <w:rFonts w:cs="Times New Roman"/>
          <w:bCs/>
          <w:sz w:val="24"/>
          <w:szCs w:val="24"/>
          <w:lang w:val="en-US"/>
        </w:rPr>
      </w:pPr>
    </w:p>
    <w:p w14:paraId="38DED4D2" w14:textId="5C73C28E" w:rsidR="008E478C" w:rsidRPr="00B83143" w:rsidRDefault="008E478C" w:rsidP="008E478C">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7</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3 in </w:t>
      </w:r>
      <w:r w:rsidRPr="00B83143">
        <w:rPr>
          <w:rFonts w:cs="Times New Roman"/>
          <w:bCs/>
          <w:sz w:val="24"/>
          <w:szCs w:val="24"/>
          <w:lang w:val="en-US"/>
        </w:rPr>
        <w:t>FG 59-2-1-1/1a/1b/1c/1d/1e</w:t>
      </w:r>
      <w:r w:rsidRPr="00B83143">
        <w:rPr>
          <w:rFonts w:cs="Times New Roman"/>
          <w:bCs/>
          <w:sz w:val="24"/>
          <w:szCs w:val="24"/>
          <w:lang w:val="en-US" w:eastAsia="ko-KR"/>
        </w:rPr>
        <w:t>,</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 intersection/minimum value of per band and per BC capability is the final UE capability of each band.</w:t>
      </w:r>
    </w:p>
    <w:p w14:paraId="57974618" w14:textId="77777777" w:rsidR="008E478C" w:rsidRPr="00B83143" w:rsidRDefault="008E478C" w:rsidP="008E478C">
      <w:pPr>
        <w:pStyle w:val="0Maintext"/>
        <w:spacing w:after="240" w:afterAutospacing="0"/>
        <w:ind w:firstLine="0"/>
        <w:contextualSpacing/>
        <w:rPr>
          <w:rFonts w:cs="Times New Roman"/>
          <w:bCs/>
          <w:sz w:val="24"/>
          <w:szCs w:val="24"/>
          <w:lang w:val="en-US"/>
        </w:rPr>
      </w:pPr>
    </w:p>
    <w:p w14:paraId="6168DD56" w14:textId="77777777" w:rsidR="008E478C" w:rsidRPr="00B83143" w:rsidRDefault="008E478C" w:rsidP="008E478C">
      <w:pPr>
        <w:pStyle w:val="0Maintext"/>
        <w:spacing w:after="240" w:afterAutospacing="0"/>
        <w:ind w:firstLine="0"/>
        <w:contextualSpacing/>
        <w:rPr>
          <w:rFonts w:cs="Times New Roman"/>
          <w:sz w:val="24"/>
          <w:szCs w:val="24"/>
          <w:lang w:val="en-US" w:eastAsia="ko-KR"/>
        </w:rPr>
      </w:pPr>
    </w:p>
    <w:p w14:paraId="0F00052F" w14:textId="77777777" w:rsidR="008E478C" w:rsidRPr="00B83143" w:rsidRDefault="008E478C" w:rsidP="008E478C">
      <w:pPr>
        <w:pStyle w:val="0Maintext"/>
        <w:spacing w:after="240" w:afterAutospacing="0"/>
        <w:contextualSpacing/>
        <w:rPr>
          <w:rFonts w:cs="Times New Roman"/>
          <w:bCs/>
          <w:sz w:val="24"/>
          <w:szCs w:val="24"/>
          <w:lang w:val="en-US"/>
        </w:rPr>
      </w:pPr>
      <w:r w:rsidRPr="00B83143">
        <w:rPr>
          <w:sz w:val="24"/>
          <w:szCs w:val="24"/>
          <w:lang w:val="en-US" w:eastAsia="ko-KR"/>
        </w:rPr>
        <w:t>For Component 4 (</w:t>
      </w:r>
      <w:r w:rsidRPr="00B83143">
        <w:rPr>
          <w:rFonts w:ascii="Arial" w:eastAsia="MS Gothic" w:hAnsi="Arial" w:cs="Arial"/>
          <w:color w:val="000000"/>
          <w:sz w:val="24"/>
          <w:szCs w:val="24"/>
          <w:lang w:eastAsia="ja-JP"/>
        </w:rPr>
        <w:t>Max # of CSI-RS resource in a resource set</w:t>
      </w:r>
      <w:r w:rsidRPr="00B83143">
        <w:rPr>
          <w:sz w:val="24"/>
          <w:szCs w:val="24"/>
          <w:lang w:val="en-US" w:eastAsia="ko-KR"/>
        </w:rPr>
        <w:t>) in FG 59-2-1-1/1a/1c/1d/1e/2/2a or Component 7 (</w:t>
      </w:r>
      <w:r w:rsidRPr="00B83143">
        <w:rPr>
          <w:rFonts w:ascii="Arial" w:eastAsia="MS Gothic" w:hAnsi="Arial" w:cs="Arial"/>
          <w:color w:val="000000"/>
          <w:sz w:val="24"/>
          <w:szCs w:val="24"/>
          <w:lang w:eastAsia="ja-JP"/>
        </w:rPr>
        <w:t>Max # of CSI-RS resource in a resource set</w:t>
      </w:r>
      <w:r w:rsidRPr="00B83143">
        <w:rPr>
          <w:sz w:val="24"/>
          <w:szCs w:val="24"/>
          <w:lang w:val="en-US" w:eastAsia="ko-KR"/>
        </w:rPr>
        <w:t xml:space="preserve">) in FG 59-2-1-3/3a/3b/4/4a, </w:t>
      </w:r>
      <w:r w:rsidRPr="00B83143">
        <w:rPr>
          <w:rFonts w:cs="Times New Roman"/>
          <w:bCs/>
          <w:sz w:val="24"/>
          <w:szCs w:val="24"/>
          <w:lang w:val="en-US"/>
        </w:rPr>
        <w:t>if both of per band and per BC capability are reported, then the intersection/minimum value of per band and per BC capability is the final UE capability of each band.</w:t>
      </w:r>
    </w:p>
    <w:p w14:paraId="0ED3A6DB" w14:textId="77777777" w:rsidR="008E478C" w:rsidRPr="00B83143" w:rsidRDefault="008E478C" w:rsidP="008E478C">
      <w:pPr>
        <w:pStyle w:val="0Maintext"/>
        <w:spacing w:after="240" w:afterAutospacing="0"/>
        <w:ind w:firstLine="0"/>
        <w:contextualSpacing/>
        <w:rPr>
          <w:rFonts w:cs="Times New Roman"/>
          <w:bCs/>
          <w:sz w:val="24"/>
          <w:szCs w:val="24"/>
          <w:lang w:val="en-US"/>
        </w:rPr>
      </w:pPr>
    </w:p>
    <w:p w14:paraId="68B4DDAC" w14:textId="202D78DC" w:rsidR="008E478C" w:rsidRPr="00B83143" w:rsidRDefault="008E478C" w:rsidP="008E478C">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lastRenderedPageBreak/>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8</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4 in </w:t>
      </w:r>
      <w:r w:rsidRPr="00B83143">
        <w:rPr>
          <w:sz w:val="24"/>
          <w:szCs w:val="24"/>
          <w:lang w:val="en-US" w:eastAsia="ko-KR"/>
        </w:rPr>
        <w:t>FG 59-2-1-1/1a/1c/1d/1e/2/2a or Component 7 in FG 59-2-1-3/3a/3b/4/4a</w:t>
      </w:r>
      <w:r w:rsidRPr="00B83143">
        <w:rPr>
          <w:rFonts w:cs="Times New Roman"/>
          <w:bCs/>
          <w:sz w:val="24"/>
          <w:szCs w:val="24"/>
          <w:lang w:val="en-US" w:eastAsia="ko-KR"/>
        </w:rPr>
        <w:t>,</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 intersection/minimum value of per band and per BC capability is the final UE capability of each band.</w:t>
      </w:r>
    </w:p>
    <w:p w14:paraId="7DA8FF93" w14:textId="77777777" w:rsidR="008E478C" w:rsidRPr="00B83143" w:rsidRDefault="008E478C" w:rsidP="008E478C">
      <w:pPr>
        <w:pStyle w:val="0Maintext"/>
        <w:spacing w:after="240" w:afterAutospacing="0"/>
        <w:ind w:firstLine="0"/>
        <w:contextualSpacing/>
        <w:rPr>
          <w:sz w:val="24"/>
          <w:szCs w:val="24"/>
          <w:lang w:val="en-US" w:eastAsia="ko-KR"/>
        </w:rPr>
      </w:pPr>
    </w:p>
    <w:p w14:paraId="5761A06A" w14:textId="77777777" w:rsidR="008E478C" w:rsidRPr="00B83143" w:rsidRDefault="008E478C" w:rsidP="008E478C">
      <w:pPr>
        <w:pStyle w:val="0Maintext"/>
        <w:spacing w:after="240" w:afterAutospacing="0"/>
        <w:ind w:firstLine="0"/>
        <w:contextualSpacing/>
        <w:rPr>
          <w:sz w:val="24"/>
          <w:szCs w:val="24"/>
          <w:lang w:val="en-US" w:eastAsia="ko-KR"/>
        </w:rPr>
      </w:pPr>
    </w:p>
    <w:p w14:paraId="5753DFA5" w14:textId="77777777" w:rsidR="008E478C" w:rsidRPr="00B83143" w:rsidRDefault="008E478C" w:rsidP="008E478C">
      <w:pPr>
        <w:pStyle w:val="0Maintext"/>
        <w:spacing w:after="240" w:afterAutospacing="0"/>
        <w:contextualSpacing/>
        <w:rPr>
          <w:bCs/>
          <w:sz w:val="24"/>
          <w:szCs w:val="24"/>
          <w:lang w:val="en-US" w:eastAsia="ko-KR"/>
        </w:rPr>
      </w:pPr>
      <w:r w:rsidRPr="00B83143">
        <w:rPr>
          <w:rFonts w:hint="eastAsia"/>
          <w:bCs/>
          <w:sz w:val="24"/>
          <w:szCs w:val="24"/>
          <w:lang w:val="en-US" w:eastAsia="ko-KR"/>
        </w:rPr>
        <w:t>F</w:t>
      </w:r>
      <w:r w:rsidRPr="00B83143">
        <w:rPr>
          <w:bCs/>
          <w:sz w:val="24"/>
          <w:szCs w:val="24"/>
          <w:lang w:val="en-US" w:eastAsia="ko-KR"/>
        </w:rPr>
        <w:t>or Component 5 (</w:t>
      </w:r>
      <w:r w:rsidRPr="00B83143">
        <w:rPr>
          <w:rFonts w:ascii="Arial" w:eastAsia="MS Gothic" w:hAnsi="Arial" w:cs="Arial"/>
          <w:color w:val="000000"/>
          <w:sz w:val="24"/>
          <w:szCs w:val="24"/>
          <w:lang w:eastAsia="ja-JP"/>
        </w:rPr>
        <w:t>Supported processing capability</w:t>
      </w:r>
      <w:r w:rsidRPr="00B83143">
        <w:rPr>
          <w:bCs/>
          <w:sz w:val="24"/>
          <w:szCs w:val="24"/>
          <w:lang w:val="en-US" w:eastAsia="ko-KR"/>
        </w:rPr>
        <w:t>) in FG 59-2-1-1/1a/1b/1c/1d/1e/2/2a/2b, Component 6 (</w:t>
      </w:r>
      <w:r w:rsidRPr="00B83143">
        <w:rPr>
          <w:rFonts w:ascii="Arial" w:eastAsia="SimSun" w:hAnsi="Arial" w:cs="Arial"/>
          <w:color w:val="000000"/>
          <w:sz w:val="24"/>
          <w:szCs w:val="24"/>
          <w:lang w:eastAsia="zh-CN"/>
        </w:rPr>
        <w:t>supported processing capability</w:t>
      </w:r>
      <w:r w:rsidRPr="00B83143">
        <w:rPr>
          <w:bCs/>
          <w:sz w:val="24"/>
          <w:szCs w:val="24"/>
          <w:lang w:val="en-US" w:eastAsia="ko-KR"/>
        </w:rPr>
        <w:t>) in FG 59-2-1-3/3a/3b/4/4a, since Capability 1 is based on legacy Z/Z’, and Capability 2 is scaled version of legacy timeline which is more relaxed, Capability 2 is treated as a lower UE capability than Capability 1.</w:t>
      </w:r>
    </w:p>
    <w:p w14:paraId="47B78E50" w14:textId="77777777" w:rsidR="008E478C" w:rsidRPr="00B83143" w:rsidRDefault="008E478C" w:rsidP="008E478C">
      <w:pPr>
        <w:pStyle w:val="0Maintext"/>
        <w:spacing w:after="240" w:afterAutospacing="0"/>
        <w:ind w:firstLine="0"/>
        <w:contextualSpacing/>
        <w:rPr>
          <w:bCs/>
          <w:sz w:val="24"/>
          <w:szCs w:val="24"/>
          <w:lang w:val="en-US" w:eastAsia="ko-KR"/>
        </w:rPr>
      </w:pPr>
    </w:p>
    <w:p w14:paraId="67DB76F1" w14:textId="0C59905D" w:rsidR="008E478C" w:rsidRPr="00B83143" w:rsidRDefault="008E478C" w:rsidP="008E478C">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9</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w:t>
      </w:r>
      <w:r w:rsidRPr="00B83143">
        <w:rPr>
          <w:sz w:val="24"/>
          <w:szCs w:val="24"/>
          <w:lang w:val="en-US" w:eastAsia="ko-KR"/>
        </w:rPr>
        <w:t xml:space="preserve">FG </w:t>
      </w:r>
      <w:r w:rsidRPr="00B83143">
        <w:rPr>
          <w:bCs/>
          <w:sz w:val="24"/>
          <w:szCs w:val="24"/>
          <w:lang w:val="en-US" w:eastAsia="ko-KR"/>
        </w:rPr>
        <w:t>59-2-1-1/1a/1b/1c/1d/1e/2/2a/2b</w:t>
      </w:r>
      <w:r w:rsidRPr="00B83143">
        <w:rPr>
          <w:sz w:val="24"/>
          <w:szCs w:val="24"/>
          <w:lang w:val="en-US" w:eastAsia="ko-KR"/>
        </w:rPr>
        <w:t xml:space="preserve"> or Component 6 in </w:t>
      </w:r>
      <w:r w:rsidRPr="00B83143">
        <w:rPr>
          <w:bCs/>
          <w:sz w:val="24"/>
          <w:szCs w:val="24"/>
          <w:lang w:val="en-US" w:eastAsia="ko-KR"/>
        </w:rPr>
        <w:t>FG 59-2-1-3/3a/3b/4/4a</w:t>
      </w:r>
      <w:r w:rsidRPr="00B83143">
        <w:rPr>
          <w:rFonts w:cs="Times New Roman"/>
          <w:bCs/>
          <w:sz w:val="24"/>
          <w:szCs w:val="24"/>
          <w:lang w:val="en-US" w:eastAsia="ko-KR"/>
        </w:rPr>
        <w:t>,</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and CA is configured, ‘</w:t>
      </w:r>
      <w:r w:rsidRPr="00B83143">
        <w:rPr>
          <w:rFonts w:cs="Times New Roman"/>
          <w:bCs/>
          <w:sz w:val="24"/>
          <w:szCs w:val="24"/>
          <w:lang w:val="en-US"/>
        </w:rPr>
        <w:t>Capability 2’ is the final UE capability of each band.</w:t>
      </w:r>
    </w:p>
    <w:p w14:paraId="696EDA42" w14:textId="77777777" w:rsidR="008E478C" w:rsidRPr="00B83143" w:rsidRDefault="008E478C" w:rsidP="008E478C">
      <w:pPr>
        <w:pStyle w:val="0Maintext"/>
        <w:spacing w:after="240" w:afterAutospacing="0"/>
        <w:ind w:firstLine="0"/>
        <w:contextualSpacing/>
        <w:rPr>
          <w:sz w:val="24"/>
          <w:szCs w:val="24"/>
          <w:lang w:val="en-US" w:eastAsia="ko-KR"/>
        </w:rPr>
      </w:pPr>
    </w:p>
    <w:p w14:paraId="5CB80698" w14:textId="77777777" w:rsidR="008E478C" w:rsidRPr="00B83143" w:rsidRDefault="008E478C" w:rsidP="008E478C">
      <w:pPr>
        <w:pStyle w:val="0Maintext"/>
        <w:spacing w:after="240" w:afterAutospacing="0"/>
        <w:ind w:firstLine="0"/>
        <w:contextualSpacing/>
        <w:rPr>
          <w:sz w:val="24"/>
          <w:szCs w:val="24"/>
          <w:lang w:val="en-US" w:eastAsia="ko-KR"/>
        </w:rPr>
      </w:pPr>
    </w:p>
    <w:p w14:paraId="1AE1CF49" w14:textId="77777777" w:rsidR="008E478C" w:rsidRPr="00B83143" w:rsidRDefault="008E478C" w:rsidP="008E478C">
      <w:pPr>
        <w:pStyle w:val="0Maintext"/>
        <w:spacing w:after="240" w:afterAutospacing="0"/>
        <w:contextualSpacing/>
        <w:rPr>
          <w:sz w:val="24"/>
          <w:szCs w:val="24"/>
          <w:lang w:val="en-US" w:eastAsia="ko-KR"/>
        </w:rPr>
      </w:pPr>
      <w:r w:rsidRPr="00B83143">
        <w:rPr>
          <w:sz w:val="24"/>
          <w:szCs w:val="24"/>
          <w:lang w:val="en-US" w:eastAsia="ko-KR"/>
        </w:rPr>
        <w:t>For Component 3 (</w:t>
      </w:r>
      <w:r w:rsidRPr="00B83143">
        <w:rPr>
          <w:rFonts w:ascii="Arial" w:eastAsia="SimSun" w:hAnsi="Arial" w:cs="Arial"/>
          <w:color w:val="000000"/>
          <w:sz w:val="24"/>
          <w:szCs w:val="24"/>
          <w:lang w:eastAsia="zh-CN"/>
        </w:rPr>
        <w:t>Supported maximum number of panels</w:t>
      </w:r>
      <w:r w:rsidRPr="00B83143">
        <w:rPr>
          <w:sz w:val="24"/>
          <w:szCs w:val="24"/>
          <w:lang w:val="en-US" w:eastAsia="ko-KR"/>
        </w:rPr>
        <w:t xml:space="preserve">) </w:t>
      </w:r>
      <w:r w:rsidRPr="00B83143">
        <w:rPr>
          <w:rFonts w:cs="Times New Roman"/>
          <w:bCs/>
          <w:sz w:val="24"/>
          <w:szCs w:val="24"/>
          <w:lang w:val="en-US"/>
        </w:rPr>
        <w:t>in FG 59-2-1-2/2a/2b, if both of per band and per BC capability are reported, then the intersection/minimum value of per band and per BC capability is the final UE capability of each band. For example, if a UE reports 2 for Band 1 via per band report, 4 for Band 2 via per band report, and 4 for per BC capability including Band 1 and Band 2, then the final UE capability of Band 1 is 2, and Band 2 is 4.</w:t>
      </w:r>
    </w:p>
    <w:p w14:paraId="63D9E3BB" w14:textId="77777777" w:rsidR="008E478C" w:rsidRPr="00B83143" w:rsidRDefault="008E478C" w:rsidP="008E478C">
      <w:pPr>
        <w:pStyle w:val="0Maintext"/>
        <w:spacing w:after="240" w:afterAutospacing="0"/>
        <w:ind w:firstLine="0"/>
        <w:contextualSpacing/>
        <w:rPr>
          <w:sz w:val="24"/>
          <w:szCs w:val="24"/>
          <w:lang w:val="en-US" w:eastAsia="ko-KR"/>
        </w:rPr>
      </w:pPr>
    </w:p>
    <w:p w14:paraId="39027053" w14:textId="6E3D3EF9" w:rsidR="008E478C" w:rsidRPr="00B83143" w:rsidRDefault="008E478C" w:rsidP="008E478C">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10</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3 in </w:t>
      </w:r>
      <w:r w:rsidRPr="00B83143">
        <w:rPr>
          <w:rFonts w:cs="Times New Roman"/>
          <w:bCs/>
          <w:sz w:val="24"/>
          <w:szCs w:val="24"/>
          <w:lang w:val="en-US"/>
        </w:rPr>
        <w:t>FG 59-2-1-2/2a/2b</w:t>
      </w:r>
      <w:r w:rsidRPr="00B83143">
        <w:rPr>
          <w:rFonts w:cs="Times New Roman"/>
          <w:bCs/>
          <w:sz w:val="24"/>
          <w:szCs w:val="24"/>
          <w:lang w:val="en-US" w:eastAsia="ko-KR"/>
        </w:rPr>
        <w:t>,</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 intersection/minimum value of per band and per BC capability is the final UE capability of each band.</w:t>
      </w:r>
    </w:p>
    <w:p w14:paraId="2D9BEF81" w14:textId="77777777" w:rsidR="008E478C" w:rsidRPr="00B83143" w:rsidRDefault="008E478C" w:rsidP="008E478C">
      <w:pPr>
        <w:pStyle w:val="0Maintext"/>
        <w:spacing w:after="240" w:afterAutospacing="0"/>
        <w:ind w:firstLine="0"/>
        <w:contextualSpacing/>
        <w:rPr>
          <w:sz w:val="24"/>
          <w:szCs w:val="24"/>
          <w:lang w:val="en-US" w:eastAsia="ko-KR"/>
        </w:rPr>
      </w:pPr>
    </w:p>
    <w:p w14:paraId="523FE90D" w14:textId="77777777" w:rsidR="008E478C" w:rsidRPr="00B83143" w:rsidRDefault="008E478C" w:rsidP="008E478C">
      <w:pPr>
        <w:pStyle w:val="0Maintext"/>
        <w:spacing w:after="240" w:afterAutospacing="0"/>
        <w:ind w:firstLine="0"/>
        <w:contextualSpacing/>
        <w:rPr>
          <w:sz w:val="24"/>
          <w:szCs w:val="24"/>
          <w:lang w:val="en-US" w:eastAsia="ko-KR"/>
        </w:rPr>
      </w:pPr>
    </w:p>
    <w:p w14:paraId="78DC729C" w14:textId="77777777" w:rsidR="008E478C" w:rsidRPr="00B83143" w:rsidRDefault="008E478C" w:rsidP="008E478C">
      <w:pPr>
        <w:pStyle w:val="0Maintext"/>
        <w:spacing w:after="240" w:afterAutospacing="0"/>
        <w:contextualSpacing/>
        <w:rPr>
          <w:sz w:val="24"/>
          <w:szCs w:val="24"/>
          <w:lang w:val="en-US" w:eastAsia="ko-KR"/>
        </w:rPr>
      </w:pPr>
      <w:r w:rsidRPr="00B83143">
        <w:rPr>
          <w:bCs/>
          <w:sz w:val="24"/>
          <w:szCs w:val="24"/>
          <w:lang w:val="en-US"/>
        </w:rPr>
        <w:t>For Component 8 (</w:t>
      </w:r>
      <w:r w:rsidRPr="00B83143">
        <w:rPr>
          <w:rFonts w:ascii="Arial" w:eastAsia="SimSun" w:hAnsi="Arial" w:cs="Arial"/>
          <w:color w:val="000000"/>
          <w:kern w:val="24"/>
          <w:sz w:val="24"/>
          <w:szCs w:val="24"/>
          <w:lang w:eastAsia="ja-JP"/>
        </w:rPr>
        <w:t>Supported processing capability</w:t>
      </w:r>
      <w:r w:rsidRPr="00B83143">
        <w:rPr>
          <w:bCs/>
          <w:sz w:val="24"/>
          <w:szCs w:val="24"/>
          <w:lang w:val="en-US"/>
        </w:rPr>
        <w:t xml:space="preserve">) in FG 59-2-1-5/5a/5b, </w:t>
      </w:r>
      <w:r w:rsidRPr="00B83143">
        <w:rPr>
          <w:bCs/>
          <w:sz w:val="24"/>
          <w:szCs w:val="24"/>
          <w:lang w:val="en-US" w:eastAsia="ko-KR"/>
        </w:rPr>
        <w:t>since Capability 1 is based on legacy Z/Z’, and Capability 2 is scaled version of legacy timeline which is more relaxed, Capability 2 is treated as a lower UE capability than Capability 1.</w:t>
      </w:r>
    </w:p>
    <w:p w14:paraId="3C25B12D"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9 (</w:t>
      </w:r>
      <w:r w:rsidRPr="00B83143">
        <w:rPr>
          <w:rFonts w:ascii="Arial" w:eastAsia="SimSun" w:hAnsi="Arial" w:cs="Arial"/>
          <w:color w:val="000000"/>
          <w:sz w:val="24"/>
          <w:szCs w:val="24"/>
          <w:lang w:eastAsia="zh-CN"/>
        </w:rPr>
        <w:t>Value of Y for CPU occupation when P/SP-CSI-RS is configured for CMR</w:t>
      </w:r>
      <w:r w:rsidRPr="00B83143">
        <w:rPr>
          <w:sz w:val="24"/>
          <w:szCs w:val="24"/>
          <w:lang w:val="en-US" w:eastAsia="ko-KR"/>
        </w:rPr>
        <w:t>) in FG 59-2-1-5/5a/5b, 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p w14:paraId="0D0AD169"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10 (</w:t>
      </w:r>
      <w:r w:rsidRPr="00B83143">
        <w:rPr>
          <w:rFonts w:ascii="Arial" w:eastAsia="SimSun" w:hAnsi="Arial" w:cs="Arial"/>
          <w:color w:val="000000"/>
          <w:sz w:val="24"/>
          <w:szCs w:val="24"/>
          <w:lang w:eastAsia="zh-CN"/>
        </w:rPr>
        <w:t>Value of Y for CPU occupation when A-CSI-RS is configured for CMR</w:t>
      </w:r>
      <w:r w:rsidRPr="00B83143">
        <w:rPr>
          <w:sz w:val="24"/>
          <w:szCs w:val="24"/>
          <w:lang w:val="en-US" w:eastAsia="ko-KR"/>
        </w:rPr>
        <w:t>) in FG 59-2-1-5/5a/5b, similar with Component 9 above. Hence, larger value between per band and per BC can be determined as the final UE capability.</w:t>
      </w:r>
    </w:p>
    <w:p w14:paraId="73105640"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12 (</w:t>
      </w:r>
      <w:r w:rsidRPr="00B83143">
        <w:rPr>
          <w:rFonts w:ascii="Arial" w:eastAsia="SimSun" w:hAnsi="Arial" w:cs="Arial"/>
          <w:color w:val="000000"/>
          <w:sz w:val="24"/>
          <w:szCs w:val="24"/>
          <w:lang w:eastAsia="zh-CN"/>
        </w:rPr>
        <w:t>Scaling factor for active resource counting Kp</w:t>
      </w:r>
      <w:r w:rsidRPr="00B83143">
        <w:rPr>
          <w:sz w:val="24"/>
          <w:szCs w:val="24"/>
          <w:lang w:val="en-US" w:eastAsia="ko-KR"/>
        </w:rPr>
        <w:t>) in FG 59-2-1-5/5a/5b, if a UE reports smaller value, then the UE counts same amount of active CSI-RS resource with consuming smaller active resource counting capability, which can mean that the UE reporting smaller value is high-capable UE rather than another UE reporting larger value. Hence, larger value between per band and per BC can be determined as the final UE capability.</w:t>
      </w:r>
    </w:p>
    <w:p w14:paraId="54C9BC6D"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13 (</w:t>
      </w:r>
      <w:r w:rsidRPr="00B83143">
        <w:rPr>
          <w:rFonts w:ascii="Arial" w:eastAsia="SimSun" w:hAnsi="Arial" w:cs="Arial"/>
          <w:color w:val="000000"/>
          <w:sz w:val="24"/>
          <w:szCs w:val="24"/>
          <w:lang w:eastAsia="zh-CN"/>
        </w:rPr>
        <w:t>Max # of CSI-RS resource in a resource group for aperiodic CSI-RS resource set or in a resource set for periodic CSI-RS resource set</w:t>
      </w:r>
      <w:r w:rsidRPr="00B83143">
        <w:rPr>
          <w:sz w:val="24"/>
          <w:szCs w:val="24"/>
          <w:lang w:val="en-US" w:eastAsia="ko-KR"/>
        </w:rPr>
        <w:t xml:space="preserve">) in FG 59-2-1-5/5a, </w:t>
      </w:r>
      <w:r w:rsidRPr="00B83143">
        <w:rPr>
          <w:rFonts w:cs="Times New Roman"/>
          <w:bCs/>
          <w:sz w:val="24"/>
          <w:szCs w:val="24"/>
          <w:lang w:val="en-US"/>
        </w:rPr>
        <w:t>if both of per band and per BC capability are reported, then the intersection/minimum value of per band and per BC capability is the final UE capability of each band.</w:t>
      </w:r>
    </w:p>
    <w:tbl>
      <w:tblPr>
        <w:tblW w:w="2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162"/>
        <w:gridCol w:w="5372"/>
        <w:gridCol w:w="1339"/>
        <w:gridCol w:w="850"/>
        <w:gridCol w:w="754"/>
        <w:gridCol w:w="2078"/>
        <w:gridCol w:w="996"/>
        <w:gridCol w:w="754"/>
        <w:gridCol w:w="754"/>
        <w:gridCol w:w="754"/>
        <w:gridCol w:w="5766"/>
      </w:tblGrid>
      <w:tr w:rsidR="00B83143" w:rsidRPr="00B83143" w14:paraId="15CE824A" w14:textId="77777777" w:rsidTr="00B83143">
        <w:trPr>
          <w:trHeight w:val="17"/>
        </w:trPr>
        <w:tc>
          <w:tcPr>
            <w:tcW w:w="0" w:type="auto"/>
            <w:tcBorders>
              <w:top w:val="single" w:sz="4" w:space="0" w:color="auto"/>
              <w:left w:val="single" w:sz="4" w:space="0" w:color="auto"/>
              <w:bottom w:val="single" w:sz="4" w:space="0" w:color="auto"/>
              <w:right w:val="single" w:sz="4" w:space="0" w:color="auto"/>
            </w:tcBorders>
          </w:tcPr>
          <w:p w14:paraId="5A4E8015"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SimSun" w:hAnsi="Arial" w:cs="Arial"/>
                <w:color w:val="000000"/>
                <w:sz w:val="24"/>
                <w:szCs w:val="24"/>
                <w:lang w:val="en-GB" w:eastAsia="zh-CN"/>
              </w:rPr>
              <w:lastRenderedPageBreak/>
              <w:t>59-2-1-5</w:t>
            </w:r>
          </w:p>
        </w:tc>
        <w:tc>
          <w:tcPr>
            <w:tcW w:w="2162" w:type="dxa"/>
            <w:tcBorders>
              <w:top w:val="single" w:sz="4" w:space="0" w:color="auto"/>
              <w:left w:val="single" w:sz="4" w:space="0" w:color="auto"/>
              <w:bottom w:val="single" w:sz="4" w:space="0" w:color="auto"/>
              <w:right w:val="single" w:sz="4" w:space="0" w:color="auto"/>
            </w:tcBorders>
          </w:tcPr>
          <w:p w14:paraId="10948158"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 xml:space="preserve">Extended Rel-18 eType-II Doppler codebook </w:t>
            </w:r>
            <w:r w:rsidRPr="00B83143">
              <w:rPr>
                <w:rFonts w:ascii="Arial" w:eastAsia="SimSun" w:hAnsi="Arial" w:cs="Arial"/>
                <w:color w:val="000000"/>
                <w:sz w:val="24"/>
                <w:szCs w:val="24"/>
                <w:lang w:eastAsia="zh-CN"/>
              </w:rPr>
              <w:t>for 64 Tx ports</w:t>
            </w:r>
          </w:p>
        </w:tc>
        <w:tc>
          <w:tcPr>
            <w:tcW w:w="5372" w:type="dxa"/>
            <w:tcBorders>
              <w:top w:val="single" w:sz="4" w:space="0" w:color="auto"/>
              <w:left w:val="single" w:sz="4" w:space="0" w:color="auto"/>
              <w:bottom w:val="single" w:sz="4" w:space="0" w:color="auto"/>
              <w:right w:val="single" w:sz="4" w:space="0" w:color="auto"/>
            </w:tcBorders>
          </w:tcPr>
          <w:p w14:paraId="2C32CD09"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val="en-GB" w:eastAsia="zh-CN"/>
              </w:rPr>
              <w:t xml:space="preserve">1. Support of extended Rel-18 Type-II Doppler codebook </w:t>
            </w:r>
            <w:r w:rsidRPr="00B83143">
              <w:rPr>
                <w:rFonts w:ascii="Arial" w:eastAsia="SimSun" w:hAnsi="Arial" w:cs="Arial"/>
                <w:color w:val="000000"/>
                <w:sz w:val="24"/>
                <w:szCs w:val="24"/>
                <w:lang w:eastAsia="zh-CN"/>
              </w:rPr>
              <w:t>for 64 Tx ports by aggregating multiple NZP CSI-RS resource groups within 1 slot</w:t>
            </w:r>
          </w:p>
          <w:p w14:paraId="33F0915C"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2. Support X=1 CQI based on the first/earliest slot of the CSI reporting window and the first/earliest predicted PMI (TDCQI=’1-1’)</w:t>
            </w:r>
          </w:p>
          <w:p w14:paraId="2F054E04"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 xml:space="preserve">3. Support PMI subband R=1 </w:t>
            </w:r>
          </w:p>
          <w:p w14:paraId="798EAFE3"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 xml:space="preserve">4. Support parameter combinations with L=2,4 </w:t>
            </w:r>
          </w:p>
          <w:p w14:paraId="71FE9FC2"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5. Support rank = 1,2</w:t>
            </w:r>
          </w:p>
          <w:p w14:paraId="5043BEE6"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6. Support 64 ports</w:t>
            </w:r>
          </w:p>
          <w:p w14:paraId="51FF6D46"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7. A list of supported combinations, each combination is {Max # of resources and total # of Tx ports} across all CCs in a band when reported per band, and across all CCs in a band combination when reported per BC simultaneously</w:t>
            </w:r>
          </w:p>
          <w:p w14:paraId="4F0FE999"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8. Supported processing capability</w:t>
            </w:r>
          </w:p>
          <w:p w14:paraId="30818440"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9. Value of Y for CPU occupation when P/SP-CSI-RS is configured for CMR</w:t>
            </w:r>
          </w:p>
          <w:p w14:paraId="73BB53C7"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10. Value of Y for CPU occupation when A-CSI-RS is configured for CMR</w:t>
            </w:r>
          </w:p>
          <w:p w14:paraId="7489F2E6"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11. Support for the size of DD-basis, N4=1</w:t>
            </w:r>
          </w:p>
          <w:p w14:paraId="6B385A43"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12. Scaling factor for active resource counting Kp</w:t>
            </w:r>
          </w:p>
          <w:p w14:paraId="6BEBAE27" w14:textId="77777777" w:rsidR="008E478C" w:rsidRPr="00B83143" w:rsidRDefault="008E478C" w:rsidP="00A01419">
            <w:pPr>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13. Max # of CSI-RS resource in a resource group for aperiodic CSI-RS resource set or in a resource set for periodic CSI-RS resource set</w:t>
            </w:r>
          </w:p>
          <w:p w14:paraId="4B850B13" w14:textId="77777777" w:rsidR="008E478C" w:rsidRPr="00B83143" w:rsidRDefault="008E478C" w:rsidP="00A01419">
            <w:pPr>
              <w:spacing w:after="0"/>
              <w:rPr>
                <w:rFonts w:ascii="Arial" w:eastAsia="MS Gothic" w:hAnsi="Arial" w:cs="Arial"/>
                <w:color w:val="000000"/>
                <w:sz w:val="24"/>
                <w:szCs w:val="24"/>
                <w:lang w:val="en-GB" w:eastAsia="ja-JP"/>
              </w:rPr>
            </w:pPr>
            <w:r w:rsidRPr="00B83143">
              <w:rPr>
                <w:rFonts w:ascii="Arial" w:eastAsia="SimSun" w:hAnsi="Arial" w:cs="Arial"/>
                <w:color w:val="000000"/>
                <w:sz w:val="24"/>
                <w:szCs w:val="24"/>
                <w:lang w:eastAsia="zh-CN"/>
              </w:rPr>
              <w:t>14. A list of supported combinations, each combination is {Max # of resources and total # of Tx ports} per CC simultaneously</w:t>
            </w:r>
          </w:p>
        </w:tc>
        <w:tc>
          <w:tcPr>
            <w:tcW w:w="1339" w:type="dxa"/>
            <w:tcBorders>
              <w:top w:val="single" w:sz="4" w:space="0" w:color="auto"/>
              <w:left w:val="single" w:sz="4" w:space="0" w:color="auto"/>
              <w:bottom w:val="single" w:sz="4" w:space="0" w:color="auto"/>
              <w:right w:val="single" w:sz="4" w:space="0" w:color="auto"/>
            </w:tcBorders>
          </w:tcPr>
          <w:p w14:paraId="4A06A9F3"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40-3-2-1</w:t>
            </w:r>
          </w:p>
        </w:tc>
        <w:tc>
          <w:tcPr>
            <w:tcW w:w="850" w:type="dxa"/>
            <w:tcBorders>
              <w:top w:val="single" w:sz="4" w:space="0" w:color="auto"/>
              <w:left w:val="single" w:sz="4" w:space="0" w:color="auto"/>
              <w:bottom w:val="single" w:sz="4" w:space="0" w:color="auto"/>
              <w:right w:val="single" w:sz="4" w:space="0" w:color="auto"/>
            </w:tcBorders>
          </w:tcPr>
          <w:p w14:paraId="7CB2A52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yes</w:t>
            </w:r>
          </w:p>
        </w:tc>
        <w:tc>
          <w:tcPr>
            <w:tcW w:w="754" w:type="dxa"/>
            <w:tcBorders>
              <w:top w:val="single" w:sz="4" w:space="0" w:color="auto"/>
              <w:left w:val="single" w:sz="4" w:space="0" w:color="auto"/>
              <w:bottom w:val="single" w:sz="4" w:space="0" w:color="auto"/>
              <w:right w:val="single" w:sz="4" w:space="0" w:color="auto"/>
            </w:tcBorders>
          </w:tcPr>
          <w:p w14:paraId="6C765C6C"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n/a</w:t>
            </w:r>
          </w:p>
        </w:tc>
        <w:tc>
          <w:tcPr>
            <w:tcW w:w="2078" w:type="dxa"/>
            <w:tcBorders>
              <w:top w:val="single" w:sz="4" w:space="0" w:color="auto"/>
              <w:left w:val="single" w:sz="4" w:space="0" w:color="auto"/>
              <w:bottom w:val="single" w:sz="4" w:space="0" w:color="auto"/>
              <w:right w:val="single" w:sz="4" w:space="0" w:color="auto"/>
            </w:tcBorders>
          </w:tcPr>
          <w:p w14:paraId="13C48F4D"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Extended Rel-18 Type-II Doppler codebook is not supported</w:t>
            </w:r>
            <w:r w:rsidRPr="00B83143">
              <w:rPr>
                <w:rFonts w:ascii="Arial" w:eastAsia="SimSun" w:hAnsi="Arial" w:cs="Arial"/>
                <w:color w:val="000000"/>
                <w:sz w:val="24"/>
                <w:szCs w:val="24"/>
                <w:lang w:eastAsia="zh-CN"/>
              </w:rPr>
              <w:t xml:space="preserve"> for 64 Tx ports</w:t>
            </w:r>
            <w:r w:rsidRPr="00B83143">
              <w:rPr>
                <w:rFonts w:ascii="Arial" w:eastAsia="SimSun" w:hAnsi="Arial" w:cs="Arial"/>
                <w:color w:val="000000"/>
                <w:sz w:val="24"/>
                <w:szCs w:val="24"/>
                <w:lang w:val="en-GB" w:eastAsia="zh-CN"/>
              </w:rPr>
              <w:t>, aggregated CSI-RS resources within one slot</w:t>
            </w:r>
          </w:p>
        </w:tc>
        <w:tc>
          <w:tcPr>
            <w:tcW w:w="996" w:type="dxa"/>
            <w:tcBorders>
              <w:top w:val="single" w:sz="4" w:space="0" w:color="auto"/>
              <w:left w:val="single" w:sz="4" w:space="0" w:color="auto"/>
              <w:bottom w:val="single" w:sz="4" w:space="0" w:color="auto"/>
              <w:right w:val="single" w:sz="4" w:space="0" w:color="auto"/>
            </w:tcBorders>
          </w:tcPr>
          <w:p w14:paraId="76BA3E62"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754" w:type="dxa"/>
            <w:tcBorders>
              <w:top w:val="single" w:sz="4" w:space="0" w:color="auto"/>
              <w:left w:val="single" w:sz="4" w:space="0" w:color="auto"/>
              <w:bottom w:val="single" w:sz="4" w:space="0" w:color="auto"/>
              <w:right w:val="single" w:sz="4" w:space="0" w:color="auto"/>
            </w:tcBorders>
          </w:tcPr>
          <w:p w14:paraId="61F82565"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754" w:type="dxa"/>
            <w:tcBorders>
              <w:top w:val="single" w:sz="4" w:space="0" w:color="auto"/>
              <w:left w:val="single" w:sz="4" w:space="0" w:color="auto"/>
              <w:bottom w:val="single" w:sz="4" w:space="0" w:color="auto"/>
              <w:right w:val="single" w:sz="4" w:space="0" w:color="auto"/>
            </w:tcBorders>
          </w:tcPr>
          <w:p w14:paraId="07BF6DD5"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754" w:type="dxa"/>
            <w:tcBorders>
              <w:top w:val="single" w:sz="4" w:space="0" w:color="auto"/>
              <w:left w:val="single" w:sz="4" w:space="0" w:color="auto"/>
              <w:bottom w:val="single" w:sz="4" w:space="0" w:color="auto"/>
              <w:right w:val="single" w:sz="4" w:space="0" w:color="auto"/>
            </w:tcBorders>
          </w:tcPr>
          <w:p w14:paraId="55E54B8F"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766" w:type="dxa"/>
            <w:tcBorders>
              <w:top w:val="single" w:sz="4" w:space="0" w:color="auto"/>
              <w:left w:val="single" w:sz="4" w:space="0" w:color="auto"/>
              <w:bottom w:val="single" w:sz="4" w:space="0" w:color="auto"/>
              <w:right w:val="single" w:sz="4" w:space="0" w:color="auto"/>
            </w:tcBorders>
          </w:tcPr>
          <w:p w14:paraId="58909C37"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7 candidate values</w:t>
            </w:r>
          </w:p>
          <w:p w14:paraId="3EC5E011"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a. {1, …, 64, 128, 256}</w:t>
            </w:r>
          </w:p>
          <w:p w14:paraId="4831D03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b. {64, …, 256, 512, 768, 1024}</w:t>
            </w:r>
          </w:p>
          <w:p w14:paraId="3A0D478A" w14:textId="77777777" w:rsidR="008E478C" w:rsidRPr="00B83143" w:rsidRDefault="008E478C" w:rsidP="00A01419">
            <w:pPr>
              <w:keepNext/>
              <w:keepLines/>
              <w:spacing w:after="0"/>
              <w:rPr>
                <w:rFonts w:ascii="Arial" w:eastAsia="SimSun" w:hAnsi="Arial" w:cs="Arial"/>
                <w:color w:val="000000"/>
                <w:sz w:val="24"/>
                <w:szCs w:val="24"/>
                <w:lang w:val="en-GB"/>
              </w:rPr>
            </w:pPr>
          </w:p>
          <w:p w14:paraId="2A7E3B25"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8 candidate value {Capability 1, Capability 2}</w:t>
            </w:r>
          </w:p>
          <w:p w14:paraId="47AFD541" w14:textId="77777777" w:rsidR="008E478C" w:rsidRPr="00B83143" w:rsidRDefault="008E478C" w:rsidP="00A01419">
            <w:pPr>
              <w:keepNext/>
              <w:keepLines/>
              <w:spacing w:after="0"/>
              <w:rPr>
                <w:rFonts w:ascii="Arial" w:eastAsia="SimSun" w:hAnsi="Arial" w:cs="Arial"/>
                <w:color w:val="000000"/>
                <w:sz w:val="24"/>
                <w:szCs w:val="24"/>
                <w:lang w:val="en-GB"/>
              </w:rPr>
            </w:pPr>
          </w:p>
          <w:p w14:paraId="3F94FE26"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9 candidate values: {1, 2, 3}</w:t>
            </w:r>
          </w:p>
          <w:p w14:paraId="51E6C1FC" w14:textId="77777777" w:rsidR="008E478C" w:rsidRPr="00B83143" w:rsidRDefault="008E478C" w:rsidP="00A01419">
            <w:pPr>
              <w:keepNext/>
              <w:keepLines/>
              <w:spacing w:after="0"/>
              <w:rPr>
                <w:rFonts w:ascii="Arial" w:eastAsia="SimSun" w:hAnsi="Arial" w:cs="Arial"/>
                <w:color w:val="000000"/>
                <w:sz w:val="24"/>
                <w:szCs w:val="24"/>
                <w:lang w:val="en-GB"/>
              </w:rPr>
            </w:pPr>
          </w:p>
          <w:p w14:paraId="1CACB3A5"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10 candidate values: {1, 2, 3}</w:t>
            </w:r>
          </w:p>
          <w:p w14:paraId="28748547" w14:textId="77777777" w:rsidR="008E478C" w:rsidRPr="00B83143" w:rsidRDefault="008E478C" w:rsidP="00A01419">
            <w:pPr>
              <w:keepNext/>
              <w:keepLines/>
              <w:spacing w:after="0"/>
              <w:rPr>
                <w:rFonts w:ascii="Arial" w:eastAsia="SimSun" w:hAnsi="Arial" w:cs="Arial"/>
                <w:color w:val="000000"/>
                <w:sz w:val="24"/>
                <w:szCs w:val="24"/>
                <w:lang w:val="en-GB"/>
              </w:rPr>
            </w:pPr>
          </w:p>
          <w:p w14:paraId="1929C173"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12 candidate values: {1, 2, 4}</w:t>
            </w:r>
          </w:p>
          <w:p w14:paraId="71EF0548" w14:textId="77777777" w:rsidR="008E478C" w:rsidRPr="00B83143" w:rsidRDefault="008E478C" w:rsidP="00A01419">
            <w:pPr>
              <w:keepNext/>
              <w:keepLines/>
              <w:spacing w:after="0"/>
              <w:rPr>
                <w:rFonts w:ascii="Arial" w:eastAsia="SimSun" w:hAnsi="Arial" w:cs="Arial"/>
                <w:color w:val="000000"/>
                <w:sz w:val="24"/>
                <w:szCs w:val="24"/>
                <w:lang w:val="en-GB"/>
              </w:rPr>
            </w:pPr>
          </w:p>
          <w:p w14:paraId="79AA974F"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13 candidate value {2,4}</w:t>
            </w:r>
          </w:p>
          <w:p w14:paraId="207BB128" w14:textId="77777777" w:rsidR="008E478C" w:rsidRPr="00B83143" w:rsidRDefault="008E478C" w:rsidP="00A01419">
            <w:pPr>
              <w:keepNext/>
              <w:keepLines/>
              <w:spacing w:after="0"/>
              <w:rPr>
                <w:rFonts w:ascii="Arial" w:eastAsia="SimSun" w:hAnsi="Arial" w:cs="Arial"/>
                <w:color w:val="000000"/>
                <w:sz w:val="24"/>
                <w:szCs w:val="24"/>
                <w:lang w:val="en-GB"/>
              </w:rPr>
            </w:pPr>
          </w:p>
          <w:p w14:paraId="4447FDF5"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14 candidate values</w:t>
            </w:r>
          </w:p>
          <w:p w14:paraId="18E68336"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a. {1, …, 64, 128, 256}</w:t>
            </w:r>
          </w:p>
          <w:p w14:paraId="5E4474F9"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b. {64, …, 256, 512, 768, 1024}</w:t>
            </w:r>
          </w:p>
          <w:p w14:paraId="034863CE" w14:textId="77777777" w:rsidR="008E478C" w:rsidRPr="00B83143" w:rsidRDefault="008E478C" w:rsidP="00A01419">
            <w:pPr>
              <w:keepNext/>
              <w:keepLines/>
              <w:spacing w:after="0"/>
              <w:rPr>
                <w:rFonts w:ascii="Arial" w:eastAsia="SimSun" w:hAnsi="Arial" w:cs="Arial"/>
                <w:color w:val="000000"/>
                <w:sz w:val="24"/>
                <w:szCs w:val="24"/>
                <w:lang w:val="en-GB"/>
              </w:rPr>
            </w:pPr>
          </w:p>
          <w:p w14:paraId="0B29862B"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Note: For component of processing capability </w:t>
            </w:r>
          </w:p>
          <w:p w14:paraId="530CD92B"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Capability 1: </w:t>
            </w:r>
          </w:p>
          <w:p w14:paraId="2EF42446"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Legacy timeline</w:t>
            </w:r>
          </w:p>
          <w:p w14:paraId="67205DEE" w14:textId="77777777" w:rsidR="008E478C" w:rsidRPr="00B83143" w:rsidRDefault="008E478C" w:rsidP="00A01419">
            <w:pPr>
              <w:keepNext/>
              <w:keepLines/>
              <w:spacing w:after="0"/>
              <w:rPr>
                <w:rFonts w:ascii="Arial" w:eastAsia="SimSun" w:hAnsi="Arial" w:cs="Arial"/>
                <w:color w:val="000000"/>
                <w:sz w:val="24"/>
                <w:szCs w:val="24"/>
                <w:lang w:val="en-GB"/>
              </w:rPr>
            </w:pPr>
          </w:p>
          <w:p w14:paraId="5FC05EC2"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YxN4xceil(P/32) ), when P/SP-CSI-RS is configured for CMR</w:t>
            </w:r>
          </w:p>
          <w:p w14:paraId="72001682" w14:textId="77777777" w:rsidR="008E478C" w:rsidRPr="00B83143" w:rsidRDefault="008E478C" w:rsidP="00A01419">
            <w:pPr>
              <w:keepNext/>
              <w:keepLines/>
              <w:spacing w:after="0"/>
              <w:rPr>
                <w:rFonts w:ascii="Arial" w:eastAsia="SimSun" w:hAnsi="Arial" w:cs="Arial"/>
                <w:color w:val="000000"/>
                <w:sz w:val="24"/>
                <w:szCs w:val="24"/>
                <w:lang w:val="en-GB"/>
              </w:rPr>
            </w:pPr>
          </w:p>
          <w:p w14:paraId="086C77DC"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Yx KDOPPxceil(P/32)), when A-CSI-RS is configured for CMR</w:t>
            </w:r>
          </w:p>
          <w:p w14:paraId="443EE580" w14:textId="77777777" w:rsidR="008E478C" w:rsidRPr="00B83143" w:rsidRDefault="008E478C" w:rsidP="00A01419">
            <w:pPr>
              <w:keepNext/>
              <w:keepLines/>
              <w:spacing w:after="0"/>
              <w:rPr>
                <w:rFonts w:ascii="Arial" w:eastAsia="SimSun" w:hAnsi="Arial" w:cs="Arial"/>
                <w:color w:val="000000"/>
                <w:sz w:val="24"/>
                <w:szCs w:val="24"/>
                <w:lang w:val="en-GB"/>
              </w:rPr>
            </w:pPr>
          </w:p>
          <w:p w14:paraId="3BF72A47"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Capability 2: </w:t>
            </w:r>
          </w:p>
          <w:p w14:paraId="141DCA46"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Scale the legacy timeline by ceil(P/32) where P is the total number of ports across all the K aggregated CSI-RS resources</w:t>
            </w:r>
          </w:p>
          <w:p w14:paraId="55E5A928" w14:textId="77777777" w:rsidR="008E478C" w:rsidRPr="00B83143" w:rsidRDefault="008E478C" w:rsidP="00A01419">
            <w:pPr>
              <w:keepNext/>
              <w:keepLines/>
              <w:spacing w:after="0"/>
              <w:rPr>
                <w:rFonts w:ascii="Arial" w:eastAsia="SimSun" w:hAnsi="Arial" w:cs="Arial"/>
                <w:color w:val="000000"/>
                <w:sz w:val="24"/>
                <w:szCs w:val="24"/>
                <w:lang w:val="en-GB"/>
              </w:rPr>
            </w:pPr>
          </w:p>
          <w:p w14:paraId="6697598B"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YxN4, when P/SP-CSI-RS is configured for CMR</w:t>
            </w:r>
          </w:p>
          <w:p w14:paraId="5753068E" w14:textId="77777777" w:rsidR="008E478C" w:rsidRPr="00B83143" w:rsidRDefault="008E478C" w:rsidP="00A01419">
            <w:pPr>
              <w:keepNext/>
              <w:keepLines/>
              <w:spacing w:after="0"/>
              <w:rPr>
                <w:rFonts w:ascii="Arial" w:eastAsia="SimSun" w:hAnsi="Arial" w:cs="Arial"/>
                <w:color w:val="000000"/>
                <w:sz w:val="24"/>
                <w:szCs w:val="24"/>
                <w:lang w:val="en-GB"/>
              </w:rPr>
            </w:pPr>
          </w:p>
          <w:p w14:paraId="272F665B"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Yx KDOPP, when A-CSI-RS is configured for CMR</w:t>
            </w:r>
          </w:p>
          <w:p w14:paraId="607672B2" w14:textId="77777777" w:rsidR="008E478C" w:rsidRPr="00B83143" w:rsidRDefault="008E478C" w:rsidP="00A01419">
            <w:pPr>
              <w:keepNext/>
              <w:keepLines/>
              <w:spacing w:after="0"/>
              <w:rPr>
                <w:rFonts w:ascii="Arial" w:eastAsia="SimSun" w:hAnsi="Arial" w:cs="Arial"/>
                <w:color w:val="000000"/>
                <w:sz w:val="24"/>
                <w:szCs w:val="24"/>
                <w:lang w:val="en-GB"/>
              </w:rPr>
            </w:pPr>
          </w:p>
          <w:p w14:paraId="3B1AF500"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Note: maximum OCPU is 8</w:t>
            </w:r>
          </w:p>
          <w:p w14:paraId="1435CEC7" w14:textId="77777777" w:rsidR="008E478C" w:rsidRPr="00B83143" w:rsidRDefault="008E478C" w:rsidP="00A01419">
            <w:pPr>
              <w:keepNext/>
              <w:keepLines/>
              <w:spacing w:after="0"/>
              <w:rPr>
                <w:rFonts w:ascii="Arial" w:eastAsia="SimSun" w:hAnsi="Arial" w:cs="Arial"/>
                <w:color w:val="000000"/>
                <w:sz w:val="24"/>
                <w:szCs w:val="24"/>
                <w:lang w:val="en-GB"/>
              </w:rPr>
            </w:pPr>
          </w:p>
          <w:p w14:paraId="6F4A7099"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Note: KDOPP is the number of CSI-RS resource groups configured for channel measurement, and each CSI-RS resource groups contain K CSI-RS resources for aggregating up to 128 ports</w:t>
            </w:r>
          </w:p>
        </w:tc>
      </w:tr>
      <w:tr w:rsidR="00B83143" w:rsidRPr="00B83143" w14:paraId="71B77232" w14:textId="77777777" w:rsidTr="00B83143">
        <w:trPr>
          <w:trHeight w:val="17"/>
        </w:trPr>
        <w:tc>
          <w:tcPr>
            <w:tcW w:w="0" w:type="auto"/>
            <w:tcBorders>
              <w:top w:val="single" w:sz="4" w:space="0" w:color="auto"/>
              <w:left w:val="single" w:sz="4" w:space="0" w:color="auto"/>
              <w:bottom w:val="single" w:sz="4" w:space="0" w:color="auto"/>
              <w:right w:val="single" w:sz="4" w:space="0" w:color="auto"/>
            </w:tcBorders>
          </w:tcPr>
          <w:p w14:paraId="2E690928"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59-2-1-5a</w:t>
            </w:r>
          </w:p>
        </w:tc>
        <w:tc>
          <w:tcPr>
            <w:tcW w:w="2162" w:type="dxa"/>
            <w:tcBorders>
              <w:top w:val="single" w:sz="4" w:space="0" w:color="auto"/>
              <w:left w:val="single" w:sz="4" w:space="0" w:color="auto"/>
              <w:bottom w:val="single" w:sz="4" w:space="0" w:color="auto"/>
              <w:right w:val="single" w:sz="4" w:space="0" w:color="auto"/>
            </w:tcBorders>
          </w:tcPr>
          <w:p w14:paraId="0E9106D2"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eType-II Doppler codebook for 48 Tx ports</w:t>
            </w:r>
          </w:p>
        </w:tc>
        <w:tc>
          <w:tcPr>
            <w:tcW w:w="5372" w:type="dxa"/>
            <w:tcBorders>
              <w:top w:val="single" w:sz="4" w:space="0" w:color="auto"/>
              <w:left w:val="single" w:sz="4" w:space="0" w:color="auto"/>
              <w:bottom w:val="single" w:sz="4" w:space="0" w:color="auto"/>
              <w:right w:val="single" w:sz="4" w:space="0" w:color="auto"/>
            </w:tcBorders>
          </w:tcPr>
          <w:p w14:paraId="6CBF5E1C"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sz w:val="24"/>
                <w:szCs w:val="24"/>
                <w:lang w:val="en-GB" w:eastAsia="zh-CN"/>
              </w:rPr>
              <w:t xml:space="preserve">1. Support of extended Rel-18 Type-II Doppler codebook for 48 Tx ports </w:t>
            </w:r>
            <w:r w:rsidRPr="00B83143">
              <w:rPr>
                <w:rFonts w:ascii="Arial" w:eastAsia="SimSun" w:hAnsi="Arial" w:cs="Arial"/>
                <w:color w:val="000000"/>
                <w:kern w:val="24"/>
                <w:sz w:val="24"/>
                <w:szCs w:val="24"/>
                <w:lang w:val="en-GB" w:eastAsia="ja-JP"/>
              </w:rPr>
              <w:t xml:space="preserve">by aggregating multiple NZP CSI-RS resource groups </w:t>
            </w:r>
            <w:r w:rsidRPr="00B83143">
              <w:rPr>
                <w:rFonts w:ascii="Arial" w:eastAsia="SimSun" w:hAnsi="Arial" w:cs="Arial"/>
                <w:color w:val="000000"/>
                <w:kern w:val="24"/>
                <w:sz w:val="24"/>
                <w:szCs w:val="24"/>
                <w:lang w:eastAsia="ja-JP"/>
              </w:rPr>
              <w:t>within 1 slot</w:t>
            </w:r>
          </w:p>
          <w:p w14:paraId="048A3E61"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2. Support X=1 CQI based on the first/earliest slot of the CSI reporting window and the first/earliest predicted PMI (TDCQI=’1-1’)</w:t>
            </w:r>
          </w:p>
          <w:p w14:paraId="4687B96C"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 xml:space="preserve">3. Support PMI subband R=1 </w:t>
            </w:r>
          </w:p>
          <w:p w14:paraId="5FE14830"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 xml:space="preserve">4. Support parameter combinations with L=2,4 </w:t>
            </w:r>
          </w:p>
          <w:p w14:paraId="609B3F1D"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5. Support rank = 1,2</w:t>
            </w:r>
          </w:p>
          <w:p w14:paraId="3ED12808"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6. Support 64 ports</w:t>
            </w:r>
          </w:p>
          <w:p w14:paraId="78F99557"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7. A list of supported combinations, each combination is {Max # of resources and total # of Tx ports} across all CCs in a band when reported per band, and across all CCs in a band combination when reported per BC simultaneously</w:t>
            </w:r>
          </w:p>
          <w:p w14:paraId="19E33407"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8. Supported processing capability</w:t>
            </w:r>
          </w:p>
          <w:p w14:paraId="3C4FA91D"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9. Value of Y for CPU occupation when P/SP-CSI-RS is configured for CMR</w:t>
            </w:r>
          </w:p>
          <w:p w14:paraId="57179CB1"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10. Value of Y for CPU occupation when A-CSI-RS is configured for CMR</w:t>
            </w:r>
          </w:p>
          <w:p w14:paraId="3FE3265D"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11. Support for the size of DD-basis, N4=1</w:t>
            </w:r>
          </w:p>
          <w:p w14:paraId="0843A57D"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12. Scaling factor for active resource counting Kp</w:t>
            </w:r>
          </w:p>
          <w:p w14:paraId="26306EE0" w14:textId="77777777" w:rsidR="008E478C" w:rsidRPr="00B83143" w:rsidRDefault="008E478C" w:rsidP="00A01419">
            <w:pPr>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13. Max # of CSI-RS resource in a resource group for aperiodic CSI-RS resource set or in a resource set for periodic CSI-RS resource set</w:t>
            </w:r>
          </w:p>
          <w:p w14:paraId="2B1A3F46" w14:textId="77777777" w:rsidR="008E478C" w:rsidRPr="00B83143" w:rsidRDefault="008E478C" w:rsidP="00A01419">
            <w:pPr>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14. A list of supported combinations, each combination is {Max # of resources and total # of Tx ports} per CC simultaneously</w:t>
            </w:r>
          </w:p>
        </w:tc>
        <w:tc>
          <w:tcPr>
            <w:tcW w:w="1339" w:type="dxa"/>
            <w:tcBorders>
              <w:top w:val="single" w:sz="4" w:space="0" w:color="auto"/>
              <w:left w:val="single" w:sz="4" w:space="0" w:color="auto"/>
              <w:bottom w:val="single" w:sz="4" w:space="0" w:color="auto"/>
              <w:right w:val="single" w:sz="4" w:space="0" w:color="auto"/>
            </w:tcBorders>
          </w:tcPr>
          <w:p w14:paraId="28FA273D"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59-2-1-5</w:t>
            </w:r>
          </w:p>
        </w:tc>
        <w:tc>
          <w:tcPr>
            <w:tcW w:w="850" w:type="dxa"/>
            <w:tcBorders>
              <w:top w:val="single" w:sz="4" w:space="0" w:color="auto"/>
              <w:left w:val="single" w:sz="4" w:space="0" w:color="auto"/>
              <w:bottom w:val="single" w:sz="4" w:space="0" w:color="auto"/>
              <w:right w:val="single" w:sz="4" w:space="0" w:color="auto"/>
            </w:tcBorders>
          </w:tcPr>
          <w:p w14:paraId="1FC01B97"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yes</w:t>
            </w:r>
          </w:p>
        </w:tc>
        <w:tc>
          <w:tcPr>
            <w:tcW w:w="754" w:type="dxa"/>
            <w:tcBorders>
              <w:top w:val="single" w:sz="4" w:space="0" w:color="auto"/>
              <w:left w:val="single" w:sz="4" w:space="0" w:color="auto"/>
              <w:bottom w:val="single" w:sz="4" w:space="0" w:color="auto"/>
              <w:right w:val="single" w:sz="4" w:space="0" w:color="auto"/>
            </w:tcBorders>
          </w:tcPr>
          <w:p w14:paraId="27EF2DD3"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8" w:type="dxa"/>
            <w:tcBorders>
              <w:top w:val="single" w:sz="4" w:space="0" w:color="auto"/>
              <w:left w:val="single" w:sz="4" w:space="0" w:color="auto"/>
              <w:bottom w:val="single" w:sz="4" w:space="0" w:color="auto"/>
              <w:right w:val="single" w:sz="4" w:space="0" w:color="auto"/>
            </w:tcBorders>
          </w:tcPr>
          <w:p w14:paraId="1DBDB373"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Type-II Doppler codebook is not supported for 48 Tx ports, aggregated CSI-RS resources within one slot</w:t>
            </w:r>
          </w:p>
        </w:tc>
        <w:tc>
          <w:tcPr>
            <w:tcW w:w="996" w:type="dxa"/>
            <w:tcBorders>
              <w:top w:val="single" w:sz="4" w:space="0" w:color="auto"/>
              <w:left w:val="single" w:sz="4" w:space="0" w:color="auto"/>
              <w:bottom w:val="single" w:sz="4" w:space="0" w:color="auto"/>
              <w:right w:val="single" w:sz="4" w:space="0" w:color="auto"/>
            </w:tcBorders>
          </w:tcPr>
          <w:p w14:paraId="1199F44F"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754" w:type="dxa"/>
            <w:tcBorders>
              <w:top w:val="single" w:sz="4" w:space="0" w:color="auto"/>
              <w:left w:val="single" w:sz="4" w:space="0" w:color="auto"/>
              <w:bottom w:val="single" w:sz="4" w:space="0" w:color="auto"/>
              <w:right w:val="single" w:sz="4" w:space="0" w:color="auto"/>
            </w:tcBorders>
          </w:tcPr>
          <w:p w14:paraId="5A3E30A5"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754" w:type="dxa"/>
            <w:tcBorders>
              <w:top w:val="single" w:sz="4" w:space="0" w:color="auto"/>
              <w:left w:val="single" w:sz="4" w:space="0" w:color="auto"/>
              <w:bottom w:val="single" w:sz="4" w:space="0" w:color="auto"/>
              <w:right w:val="single" w:sz="4" w:space="0" w:color="auto"/>
            </w:tcBorders>
          </w:tcPr>
          <w:p w14:paraId="1EDD21C1"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754" w:type="dxa"/>
            <w:tcBorders>
              <w:top w:val="single" w:sz="4" w:space="0" w:color="auto"/>
              <w:left w:val="single" w:sz="4" w:space="0" w:color="auto"/>
              <w:bottom w:val="single" w:sz="4" w:space="0" w:color="auto"/>
              <w:right w:val="single" w:sz="4" w:space="0" w:color="auto"/>
            </w:tcBorders>
          </w:tcPr>
          <w:p w14:paraId="2464AD9A"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766" w:type="dxa"/>
            <w:tcBorders>
              <w:top w:val="single" w:sz="4" w:space="0" w:color="auto"/>
              <w:left w:val="single" w:sz="4" w:space="0" w:color="auto"/>
              <w:bottom w:val="single" w:sz="4" w:space="0" w:color="auto"/>
              <w:right w:val="single" w:sz="4" w:space="0" w:color="auto"/>
            </w:tcBorders>
          </w:tcPr>
          <w:p w14:paraId="4564A12C"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7 candidate values</w:t>
            </w:r>
          </w:p>
          <w:p w14:paraId="4087DF9D"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a. {1, …, 64, 128, 256}</w:t>
            </w:r>
          </w:p>
          <w:p w14:paraId="379A609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b. {64, …, 256, 512, 768, 1024}</w:t>
            </w:r>
          </w:p>
          <w:p w14:paraId="3877DFBD" w14:textId="77777777" w:rsidR="008E478C" w:rsidRPr="00B83143" w:rsidRDefault="008E478C" w:rsidP="00A01419">
            <w:pPr>
              <w:keepNext/>
              <w:keepLines/>
              <w:spacing w:after="0"/>
              <w:rPr>
                <w:rFonts w:ascii="Arial" w:eastAsia="SimSun" w:hAnsi="Arial" w:cs="Arial"/>
                <w:color w:val="000000"/>
                <w:sz w:val="24"/>
                <w:szCs w:val="24"/>
                <w:lang w:val="en-GB"/>
              </w:rPr>
            </w:pPr>
          </w:p>
          <w:p w14:paraId="69CF248F"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8 candidate value {Capability 1, Capability 2}</w:t>
            </w:r>
          </w:p>
          <w:p w14:paraId="4ABA660E" w14:textId="77777777" w:rsidR="008E478C" w:rsidRPr="00B83143" w:rsidRDefault="008E478C" w:rsidP="00A01419">
            <w:pPr>
              <w:keepNext/>
              <w:keepLines/>
              <w:spacing w:after="0"/>
              <w:rPr>
                <w:rFonts w:ascii="Arial" w:eastAsia="SimSun" w:hAnsi="Arial" w:cs="Arial"/>
                <w:color w:val="000000"/>
                <w:sz w:val="24"/>
                <w:szCs w:val="24"/>
                <w:lang w:val="en-GB"/>
              </w:rPr>
            </w:pPr>
          </w:p>
          <w:p w14:paraId="6BE9F456"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9 candidate values: {1, 2, 3}</w:t>
            </w:r>
          </w:p>
          <w:p w14:paraId="094F6B80" w14:textId="77777777" w:rsidR="008E478C" w:rsidRPr="00B83143" w:rsidRDefault="008E478C" w:rsidP="00A01419">
            <w:pPr>
              <w:keepNext/>
              <w:keepLines/>
              <w:spacing w:after="0"/>
              <w:rPr>
                <w:rFonts w:ascii="Arial" w:eastAsia="SimSun" w:hAnsi="Arial" w:cs="Arial"/>
                <w:color w:val="000000"/>
                <w:sz w:val="24"/>
                <w:szCs w:val="24"/>
                <w:lang w:val="en-GB"/>
              </w:rPr>
            </w:pPr>
          </w:p>
          <w:p w14:paraId="46DBC279"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10 candidate values: {1, 2, 3}</w:t>
            </w:r>
          </w:p>
          <w:p w14:paraId="77C085E7" w14:textId="77777777" w:rsidR="008E478C" w:rsidRPr="00B83143" w:rsidRDefault="008E478C" w:rsidP="00A01419">
            <w:pPr>
              <w:keepNext/>
              <w:keepLines/>
              <w:spacing w:after="0"/>
              <w:rPr>
                <w:rFonts w:ascii="Arial" w:eastAsia="SimSun" w:hAnsi="Arial" w:cs="Arial"/>
                <w:color w:val="000000"/>
                <w:sz w:val="24"/>
                <w:szCs w:val="24"/>
                <w:lang w:val="en-GB"/>
              </w:rPr>
            </w:pPr>
          </w:p>
          <w:p w14:paraId="2FDDE8FA"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12 candidate values: {1, 2, 4}</w:t>
            </w:r>
          </w:p>
          <w:p w14:paraId="6F3F949C" w14:textId="77777777" w:rsidR="008E478C" w:rsidRPr="00B83143" w:rsidRDefault="008E478C" w:rsidP="00A01419">
            <w:pPr>
              <w:keepNext/>
              <w:keepLines/>
              <w:spacing w:after="0"/>
              <w:rPr>
                <w:rFonts w:ascii="Arial" w:eastAsia="SimSun" w:hAnsi="Arial" w:cs="Arial"/>
                <w:color w:val="000000"/>
                <w:sz w:val="24"/>
                <w:szCs w:val="24"/>
                <w:lang w:val="en-GB"/>
              </w:rPr>
            </w:pPr>
          </w:p>
          <w:p w14:paraId="7535240C"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13 candidate value {2,3}</w:t>
            </w:r>
          </w:p>
          <w:p w14:paraId="12B4D879" w14:textId="77777777" w:rsidR="008E478C" w:rsidRPr="00B83143" w:rsidRDefault="008E478C" w:rsidP="00A01419">
            <w:pPr>
              <w:keepNext/>
              <w:keepLines/>
              <w:spacing w:after="0"/>
              <w:rPr>
                <w:rFonts w:ascii="Arial" w:eastAsia="SimSun" w:hAnsi="Arial" w:cs="Arial"/>
                <w:color w:val="000000"/>
                <w:sz w:val="24"/>
                <w:szCs w:val="24"/>
                <w:lang w:val="en-GB"/>
              </w:rPr>
            </w:pPr>
          </w:p>
          <w:p w14:paraId="3EE15407"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14 candidate values</w:t>
            </w:r>
          </w:p>
          <w:p w14:paraId="6561619D"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a. {1, …, 64, 128, 256}</w:t>
            </w:r>
          </w:p>
          <w:p w14:paraId="63EAB267"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b. {64, …, 256, 512, 768, 1024}</w:t>
            </w:r>
          </w:p>
          <w:p w14:paraId="3DCB089D" w14:textId="77777777" w:rsidR="008E478C" w:rsidRPr="00B83143" w:rsidRDefault="008E478C" w:rsidP="00A01419">
            <w:pPr>
              <w:keepNext/>
              <w:keepLines/>
              <w:spacing w:after="0"/>
              <w:rPr>
                <w:rFonts w:ascii="Arial" w:eastAsia="SimSun" w:hAnsi="Arial" w:cs="Arial"/>
                <w:color w:val="000000"/>
                <w:sz w:val="24"/>
                <w:szCs w:val="24"/>
                <w:lang w:val="en-GB"/>
              </w:rPr>
            </w:pPr>
          </w:p>
          <w:p w14:paraId="311637CB"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Note: For component of processing capability </w:t>
            </w:r>
          </w:p>
          <w:p w14:paraId="3C672889"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Capability 1: </w:t>
            </w:r>
          </w:p>
          <w:p w14:paraId="5C8AD5AD"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Legacy timeline</w:t>
            </w:r>
          </w:p>
          <w:p w14:paraId="553439BE" w14:textId="77777777" w:rsidR="008E478C" w:rsidRPr="00B83143" w:rsidRDefault="008E478C" w:rsidP="00A01419">
            <w:pPr>
              <w:keepNext/>
              <w:keepLines/>
              <w:spacing w:after="0"/>
              <w:rPr>
                <w:rFonts w:ascii="Arial" w:eastAsia="SimSun" w:hAnsi="Arial" w:cs="Arial"/>
                <w:color w:val="000000"/>
                <w:sz w:val="24"/>
                <w:szCs w:val="24"/>
                <w:lang w:val="en-GB"/>
              </w:rPr>
            </w:pPr>
          </w:p>
          <w:p w14:paraId="4F981D71"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 x N4 x ceil(P/32) ), when P/SP-CSI-RS is configured for CMR</w:t>
            </w:r>
          </w:p>
          <w:p w14:paraId="19AE55B7" w14:textId="77777777" w:rsidR="008E478C" w:rsidRPr="00B83143" w:rsidRDefault="008E478C" w:rsidP="00A01419">
            <w:pPr>
              <w:keepNext/>
              <w:keepLines/>
              <w:spacing w:after="0"/>
              <w:rPr>
                <w:rFonts w:ascii="Arial" w:eastAsia="SimSun" w:hAnsi="Arial" w:cs="Arial"/>
                <w:color w:val="000000"/>
                <w:sz w:val="24"/>
                <w:szCs w:val="24"/>
                <w:lang w:val="en-GB"/>
              </w:rPr>
            </w:pPr>
          </w:p>
          <w:p w14:paraId="501B02E7"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 x KDOPP x ceil(P/32)), when A-CSI-RS is configured for CMR</w:t>
            </w:r>
          </w:p>
          <w:p w14:paraId="374B4550" w14:textId="77777777" w:rsidR="008E478C" w:rsidRPr="00B83143" w:rsidRDefault="008E478C" w:rsidP="00A01419">
            <w:pPr>
              <w:keepNext/>
              <w:keepLines/>
              <w:spacing w:after="0"/>
              <w:rPr>
                <w:rFonts w:ascii="Arial" w:eastAsia="SimSun" w:hAnsi="Arial" w:cs="Arial"/>
                <w:color w:val="000000"/>
                <w:sz w:val="24"/>
                <w:szCs w:val="24"/>
                <w:lang w:val="en-GB"/>
              </w:rPr>
            </w:pPr>
          </w:p>
          <w:p w14:paraId="5DAEEF65"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Capability 2: </w:t>
            </w:r>
          </w:p>
          <w:p w14:paraId="1B22CDA9"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Scale the legacy timeline by ceil(P/32) where P is the total number of ports across all the K aggregated CSI-RS resources</w:t>
            </w:r>
          </w:p>
          <w:p w14:paraId="21388950" w14:textId="77777777" w:rsidR="008E478C" w:rsidRPr="00B83143" w:rsidRDefault="008E478C" w:rsidP="00A01419">
            <w:pPr>
              <w:keepNext/>
              <w:keepLines/>
              <w:spacing w:after="0"/>
              <w:rPr>
                <w:rFonts w:ascii="Arial" w:eastAsia="SimSun" w:hAnsi="Arial" w:cs="Arial"/>
                <w:color w:val="000000"/>
                <w:sz w:val="24"/>
                <w:szCs w:val="24"/>
                <w:lang w:val="en-GB"/>
              </w:rPr>
            </w:pPr>
          </w:p>
          <w:p w14:paraId="10F88F6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 x N4, when P/SP-CSI-RS is configured for CMR</w:t>
            </w:r>
          </w:p>
          <w:p w14:paraId="2AA1B430" w14:textId="77777777" w:rsidR="008E478C" w:rsidRPr="00B83143" w:rsidRDefault="008E478C" w:rsidP="00A01419">
            <w:pPr>
              <w:keepNext/>
              <w:keepLines/>
              <w:spacing w:after="0"/>
              <w:rPr>
                <w:rFonts w:ascii="Arial" w:eastAsia="SimSun" w:hAnsi="Arial" w:cs="Arial"/>
                <w:color w:val="000000"/>
                <w:sz w:val="24"/>
                <w:szCs w:val="24"/>
                <w:lang w:val="en-GB"/>
              </w:rPr>
            </w:pPr>
          </w:p>
          <w:p w14:paraId="188A6C82"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 x KDOPP, when A-CSI-RS is configured for CMR</w:t>
            </w:r>
          </w:p>
          <w:p w14:paraId="11716D41" w14:textId="77777777" w:rsidR="008E478C" w:rsidRPr="00B83143" w:rsidRDefault="008E478C" w:rsidP="00A01419">
            <w:pPr>
              <w:keepNext/>
              <w:keepLines/>
              <w:spacing w:after="0"/>
              <w:rPr>
                <w:rFonts w:ascii="Arial" w:eastAsia="SimSun" w:hAnsi="Arial" w:cs="Arial"/>
                <w:color w:val="000000"/>
                <w:sz w:val="24"/>
                <w:szCs w:val="24"/>
                <w:lang w:val="en-GB"/>
              </w:rPr>
            </w:pPr>
          </w:p>
          <w:p w14:paraId="477908AA"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Note: maximum OCPU is 8</w:t>
            </w:r>
          </w:p>
          <w:p w14:paraId="094E487D" w14:textId="77777777" w:rsidR="008E478C" w:rsidRPr="00B83143" w:rsidRDefault="008E478C" w:rsidP="00A01419">
            <w:pPr>
              <w:keepNext/>
              <w:keepLines/>
              <w:spacing w:after="0"/>
              <w:rPr>
                <w:rFonts w:ascii="Arial" w:eastAsia="SimSun" w:hAnsi="Arial" w:cs="Arial"/>
                <w:color w:val="000000"/>
                <w:sz w:val="24"/>
                <w:szCs w:val="24"/>
                <w:lang w:val="en-GB"/>
              </w:rPr>
            </w:pPr>
          </w:p>
          <w:p w14:paraId="1B3F9803"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Note: KDOPP is the number of CSI-RS resource groups configured for channel measurement, and each CSI-RS resource groups contain K CSI-RS resources for aggregating up to 128 ports</w:t>
            </w:r>
          </w:p>
        </w:tc>
      </w:tr>
      <w:tr w:rsidR="00B83143" w:rsidRPr="00B83143" w14:paraId="14E7E93F" w14:textId="77777777" w:rsidTr="00B83143">
        <w:trPr>
          <w:trHeight w:val="17"/>
        </w:trPr>
        <w:tc>
          <w:tcPr>
            <w:tcW w:w="0" w:type="auto"/>
            <w:tcBorders>
              <w:top w:val="single" w:sz="4" w:space="0" w:color="auto"/>
              <w:left w:val="single" w:sz="4" w:space="0" w:color="auto"/>
              <w:bottom w:val="single" w:sz="4" w:space="0" w:color="auto"/>
              <w:right w:val="single" w:sz="4" w:space="0" w:color="auto"/>
            </w:tcBorders>
          </w:tcPr>
          <w:p w14:paraId="25A4D077"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59-2-1-5b</w:t>
            </w:r>
          </w:p>
        </w:tc>
        <w:tc>
          <w:tcPr>
            <w:tcW w:w="2162" w:type="dxa"/>
            <w:tcBorders>
              <w:top w:val="single" w:sz="4" w:space="0" w:color="auto"/>
              <w:left w:val="single" w:sz="4" w:space="0" w:color="auto"/>
              <w:bottom w:val="single" w:sz="4" w:space="0" w:color="auto"/>
              <w:right w:val="single" w:sz="4" w:space="0" w:color="auto"/>
            </w:tcBorders>
          </w:tcPr>
          <w:p w14:paraId="3EDE3913"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eType-II Doppler codebook for 128 Tx ports</w:t>
            </w:r>
          </w:p>
        </w:tc>
        <w:tc>
          <w:tcPr>
            <w:tcW w:w="5372" w:type="dxa"/>
            <w:tcBorders>
              <w:top w:val="single" w:sz="4" w:space="0" w:color="auto"/>
              <w:left w:val="single" w:sz="4" w:space="0" w:color="auto"/>
              <w:bottom w:val="single" w:sz="4" w:space="0" w:color="auto"/>
              <w:right w:val="single" w:sz="4" w:space="0" w:color="auto"/>
            </w:tcBorders>
          </w:tcPr>
          <w:p w14:paraId="6E40718E"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sz w:val="24"/>
                <w:szCs w:val="24"/>
                <w:lang w:val="en-GB" w:eastAsia="zh-CN"/>
              </w:rPr>
              <w:t xml:space="preserve">1. Support of extended Rel-18 Type-II Doppler codebook for 128 Tx ports </w:t>
            </w:r>
            <w:r w:rsidRPr="00B83143">
              <w:rPr>
                <w:rFonts w:ascii="Arial" w:eastAsia="SimSun" w:hAnsi="Arial" w:cs="Arial"/>
                <w:color w:val="000000"/>
                <w:kern w:val="24"/>
                <w:sz w:val="24"/>
                <w:szCs w:val="24"/>
                <w:lang w:val="en-GB" w:eastAsia="ja-JP"/>
              </w:rPr>
              <w:t xml:space="preserve">by aggregating multiple NZP CSI-RS resource groups </w:t>
            </w:r>
            <w:r w:rsidRPr="00B83143">
              <w:rPr>
                <w:rFonts w:ascii="Arial" w:eastAsia="SimSun" w:hAnsi="Arial" w:cs="Arial"/>
                <w:color w:val="000000"/>
                <w:kern w:val="24"/>
                <w:sz w:val="24"/>
                <w:szCs w:val="24"/>
                <w:lang w:eastAsia="ja-JP"/>
              </w:rPr>
              <w:t>within 1 slot</w:t>
            </w:r>
          </w:p>
          <w:p w14:paraId="395144C1"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2. Support X=1 CQI based on the first/earliest slot of the CSI reporting window and the first/earliest predicted PMI (TDCQI=’1-1’)</w:t>
            </w:r>
          </w:p>
          <w:p w14:paraId="7DC776CD"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3. Support of PMI subband R=1 for extended Rel-18 eType II Doppler codebook</w:t>
            </w:r>
          </w:p>
          <w:p w14:paraId="68259CBE"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4. Support parameter combinations with L=2,4</w:t>
            </w:r>
          </w:p>
          <w:p w14:paraId="05FB120C"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5. Support for rank = 1,2</w:t>
            </w:r>
          </w:p>
          <w:p w14:paraId="0BF014DA"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6. Support 64 ports</w:t>
            </w:r>
          </w:p>
          <w:p w14:paraId="145CB568" w14:textId="77777777" w:rsidR="008E478C" w:rsidRPr="00B83143" w:rsidRDefault="008E478C" w:rsidP="00A01419">
            <w:pPr>
              <w:spacing w:after="0"/>
              <w:rPr>
                <w:rFonts w:ascii="Arial" w:eastAsia="SimSun" w:hAnsi="Arial" w:cs="Arial"/>
                <w:color w:val="FF0000"/>
                <w:kern w:val="24"/>
                <w:sz w:val="24"/>
                <w:szCs w:val="24"/>
                <w:lang w:eastAsia="ja-JP"/>
              </w:rPr>
            </w:pPr>
            <w:r w:rsidRPr="00B83143">
              <w:rPr>
                <w:rFonts w:ascii="Arial" w:eastAsia="SimSun" w:hAnsi="Arial" w:cs="Arial"/>
                <w:color w:val="FF0000"/>
                <w:kern w:val="24"/>
                <w:sz w:val="24"/>
                <w:szCs w:val="24"/>
                <w:lang w:eastAsia="ja-JP"/>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43A811D3"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8. Supported processing capability</w:t>
            </w:r>
          </w:p>
          <w:p w14:paraId="21C0AA97"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9. Value of Y for CPU occupation (OCPU = Y.N4), when P/SP-CSI-RS is configured for CMR</w:t>
            </w:r>
          </w:p>
          <w:p w14:paraId="775D1BA6"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10. Value of Y for CPU occupation (OCPU = Y. K</w:t>
            </w:r>
            <w:r w:rsidRPr="00B83143">
              <w:rPr>
                <w:rFonts w:ascii="Arial" w:eastAsia="SimSun" w:hAnsi="Arial" w:cs="Arial"/>
                <w:color w:val="000000"/>
                <w:kern w:val="24"/>
                <w:sz w:val="24"/>
                <w:szCs w:val="24"/>
                <w:vertAlign w:val="subscript"/>
                <w:lang w:eastAsia="ja-JP"/>
              </w:rPr>
              <w:t>DOPP</w:t>
            </w:r>
            <w:r w:rsidRPr="00B83143">
              <w:rPr>
                <w:rFonts w:ascii="Arial" w:eastAsia="SimSun" w:hAnsi="Arial" w:cs="Arial"/>
                <w:color w:val="000000"/>
                <w:kern w:val="24"/>
                <w:sz w:val="24"/>
                <w:szCs w:val="24"/>
                <w:lang w:eastAsia="ja-JP"/>
              </w:rPr>
              <w:t>), when A-CSI-RS is configured for CMR</w:t>
            </w:r>
          </w:p>
          <w:p w14:paraId="49FAA35E"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11. Support for the size of DD-basis, N4=1</w:t>
            </w:r>
          </w:p>
          <w:p w14:paraId="2F5A34ED" w14:textId="77777777" w:rsidR="008E478C" w:rsidRPr="00B83143" w:rsidRDefault="008E478C" w:rsidP="00A01419">
            <w:pPr>
              <w:spacing w:after="0"/>
              <w:rPr>
                <w:rFonts w:ascii="Arial" w:eastAsia="SimSun" w:hAnsi="Arial" w:cs="Arial"/>
                <w:color w:val="000000"/>
                <w:kern w:val="24"/>
                <w:sz w:val="24"/>
                <w:szCs w:val="24"/>
                <w:lang w:eastAsia="ja-JP"/>
              </w:rPr>
            </w:pPr>
            <w:r w:rsidRPr="00B83143">
              <w:rPr>
                <w:rFonts w:ascii="Arial" w:eastAsia="SimSun" w:hAnsi="Arial" w:cs="Arial"/>
                <w:color w:val="000000"/>
                <w:kern w:val="24"/>
                <w:sz w:val="24"/>
                <w:szCs w:val="24"/>
                <w:lang w:eastAsia="ja-JP"/>
              </w:rPr>
              <w:t>12. Scaling factor for active resource counting Kp</w:t>
            </w:r>
          </w:p>
          <w:p w14:paraId="32AD3187" w14:textId="77777777" w:rsidR="008E478C" w:rsidRPr="00B83143" w:rsidRDefault="008E478C" w:rsidP="00A01419">
            <w:pPr>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13. Support 4 CSI-RS resources in a resource group for aperiodic CSI-RS resource set or in a resource set for periodic CSI-RS resource set</w:t>
            </w:r>
          </w:p>
          <w:p w14:paraId="3951E22F" w14:textId="77777777" w:rsidR="008E478C" w:rsidRPr="00B83143" w:rsidRDefault="008E478C" w:rsidP="00A01419">
            <w:pPr>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14. A list of supported combinations, each combination is {Max # of resources and total # of Tx ports} per CC simultaneously</w:t>
            </w:r>
          </w:p>
        </w:tc>
        <w:tc>
          <w:tcPr>
            <w:tcW w:w="1339" w:type="dxa"/>
            <w:tcBorders>
              <w:top w:val="single" w:sz="4" w:space="0" w:color="auto"/>
              <w:left w:val="single" w:sz="4" w:space="0" w:color="auto"/>
              <w:bottom w:val="single" w:sz="4" w:space="0" w:color="auto"/>
              <w:right w:val="single" w:sz="4" w:space="0" w:color="auto"/>
            </w:tcBorders>
          </w:tcPr>
          <w:p w14:paraId="155EEC42"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59-2-1-5</w:t>
            </w:r>
          </w:p>
        </w:tc>
        <w:tc>
          <w:tcPr>
            <w:tcW w:w="850" w:type="dxa"/>
            <w:tcBorders>
              <w:top w:val="single" w:sz="4" w:space="0" w:color="auto"/>
              <w:left w:val="single" w:sz="4" w:space="0" w:color="auto"/>
              <w:bottom w:val="single" w:sz="4" w:space="0" w:color="auto"/>
              <w:right w:val="single" w:sz="4" w:space="0" w:color="auto"/>
            </w:tcBorders>
          </w:tcPr>
          <w:p w14:paraId="759A68E1"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yes</w:t>
            </w:r>
          </w:p>
        </w:tc>
        <w:tc>
          <w:tcPr>
            <w:tcW w:w="754" w:type="dxa"/>
            <w:tcBorders>
              <w:top w:val="single" w:sz="4" w:space="0" w:color="auto"/>
              <w:left w:val="single" w:sz="4" w:space="0" w:color="auto"/>
              <w:bottom w:val="single" w:sz="4" w:space="0" w:color="auto"/>
              <w:right w:val="single" w:sz="4" w:space="0" w:color="auto"/>
            </w:tcBorders>
          </w:tcPr>
          <w:p w14:paraId="3FB675D3"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8" w:type="dxa"/>
            <w:tcBorders>
              <w:top w:val="single" w:sz="4" w:space="0" w:color="auto"/>
              <w:left w:val="single" w:sz="4" w:space="0" w:color="auto"/>
              <w:bottom w:val="single" w:sz="4" w:space="0" w:color="auto"/>
              <w:right w:val="single" w:sz="4" w:space="0" w:color="auto"/>
            </w:tcBorders>
          </w:tcPr>
          <w:p w14:paraId="55D303AE"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Type-II Doppler codebook is not supported for 128 Tx ports, aggregated CSI-RS resources within one slot</w:t>
            </w:r>
          </w:p>
        </w:tc>
        <w:tc>
          <w:tcPr>
            <w:tcW w:w="996" w:type="dxa"/>
            <w:tcBorders>
              <w:top w:val="single" w:sz="4" w:space="0" w:color="auto"/>
              <w:left w:val="single" w:sz="4" w:space="0" w:color="auto"/>
              <w:bottom w:val="single" w:sz="4" w:space="0" w:color="auto"/>
              <w:right w:val="single" w:sz="4" w:space="0" w:color="auto"/>
            </w:tcBorders>
          </w:tcPr>
          <w:p w14:paraId="1B4116DC"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754" w:type="dxa"/>
            <w:tcBorders>
              <w:top w:val="single" w:sz="4" w:space="0" w:color="auto"/>
              <w:left w:val="single" w:sz="4" w:space="0" w:color="auto"/>
              <w:bottom w:val="single" w:sz="4" w:space="0" w:color="auto"/>
              <w:right w:val="single" w:sz="4" w:space="0" w:color="auto"/>
            </w:tcBorders>
          </w:tcPr>
          <w:p w14:paraId="2B16B7EF"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754" w:type="dxa"/>
            <w:tcBorders>
              <w:top w:val="single" w:sz="4" w:space="0" w:color="auto"/>
              <w:left w:val="single" w:sz="4" w:space="0" w:color="auto"/>
              <w:bottom w:val="single" w:sz="4" w:space="0" w:color="auto"/>
              <w:right w:val="single" w:sz="4" w:space="0" w:color="auto"/>
            </w:tcBorders>
          </w:tcPr>
          <w:p w14:paraId="219B26A4"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754" w:type="dxa"/>
            <w:tcBorders>
              <w:top w:val="single" w:sz="4" w:space="0" w:color="auto"/>
              <w:left w:val="single" w:sz="4" w:space="0" w:color="auto"/>
              <w:bottom w:val="single" w:sz="4" w:space="0" w:color="auto"/>
              <w:right w:val="single" w:sz="4" w:space="0" w:color="auto"/>
            </w:tcBorders>
          </w:tcPr>
          <w:p w14:paraId="58261ABF"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766" w:type="dxa"/>
            <w:tcBorders>
              <w:top w:val="single" w:sz="4" w:space="0" w:color="auto"/>
              <w:left w:val="single" w:sz="4" w:space="0" w:color="auto"/>
              <w:bottom w:val="single" w:sz="4" w:space="0" w:color="auto"/>
              <w:right w:val="single" w:sz="4" w:space="0" w:color="auto"/>
            </w:tcBorders>
          </w:tcPr>
          <w:p w14:paraId="48DD01EE" w14:textId="77777777" w:rsidR="008E478C" w:rsidRPr="00B83143" w:rsidRDefault="008E478C" w:rsidP="00A01419">
            <w:pPr>
              <w:keepNext/>
              <w:keepLines/>
              <w:spacing w:after="0"/>
              <w:rPr>
                <w:rFonts w:ascii="Arial" w:eastAsia="SimSun" w:hAnsi="Arial" w:cs="Arial"/>
                <w:color w:val="FF0000"/>
                <w:sz w:val="24"/>
                <w:szCs w:val="24"/>
                <w:lang w:val="en-GB"/>
              </w:rPr>
            </w:pPr>
            <w:r w:rsidRPr="00B83143">
              <w:rPr>
                <w:rFonts w:ascii="Arial" w:eastAsia="SimSun" w:hAnsi="Arial" w:cs="Arial"/>
                <w:color w:val="FF0000"/>
                <w:sz w:val="24"/>
                <w:szCs w:val="24"/>
                <w:lang w:val="en-GB"/>
              </w:rPr>
              <w:t>Component 7 candidate values</w:t>
            </w:r>
          </w:p>
          <w:p w14:paraId="619FDA8E" w14:textId="77777777" w:rsidR="008E478C" w:rsidRPr="00B83143" w:rsidRDefault="008E478C" w:rsidP="00A01419">
            <w:pPr>
              <w:keepNext/>
              <w:keepLines/>
              <w:spacing w:after="0"/>
              <w:rPr>
                <w:rFonts w:ascii="Arial" w:eastAsia="SimSun" w:hAnsi="Arial" w:cs="Arial"/>
                <w:color w:val="FF0000"/>
                <w:sz w:val="24"/>
                <w:szCs w:val="24"/>
                <w:lang w:val="en-GB"/>
              </w:rPr>
            </w:pPr>
            <w:r w:rsidRPr="00B83143">
              <w:rPr>
                <w:rFonts w:ascii="Arial" w:eastAsia="SimSun" w:hAnsi="Arial" w:cs="Arial"/>
                <w:color w:val="FF0000"/>
                <w:sz w:val="24"/>
                <w:szCs w:val="24"/>
                <w:lang w:val="en-GB"/>
              </w:rPr>
              <w:t>a. {1, …, 64, 128, 256}</w:t>
            </w:r>
          </w:p>
          <w:p w14:paraId="4C906449" w14:textId="77777777" w:rsidR="008E478C" w:rsidRPr="00B83143" w:rsidRDefault="008E478C" w:rsidP="00A01419">
            <w:pPr>
              <w:keepNext/>
              <w:keepLines/>
              <w:spacing w:after="0"/>
              <w:rPr>
                <w:rFonts w:ascii="Arial" w:eastAsia="SimSun" w:hAnsi="Arial" w:cs="Arial"/>
                <w:color w:val="FF0000"/>
                <w:sz w:val="24"/>
                <w:szCs w:val="24"/>
                <w:lang w:val="en-GB"/>
              </w:rPr>
            </w:pPr>
            <w:r w:rsidRPr="00B83143">
              <w:rPr>
                <w:rFonts w:ascii="Arial" w:eastAsia="SimSun" w:hAnsi="Arial" w:cs="Arial"/>
                <w:color w:val="FF0000"/>
                <w:sz w:val="24"/>
                <w:szCs w:val="24"/>
                <w:lang w:val="en-GB"/>
              </w:rPr>
              <w:t>b. {64, …, 256, 512, 768, 1024}</w:t>
            </w:r>
          </w:p>
          <w:p w14:paraId="5A64112B" w14:textId="77777777" w:rsidR="008E478C" w:rsidRPr="00B83143" w:rsidRDefault="008E478C" w:rsidP="00A01419">
            <w:pPr>
              <w:keepNext/>
              <w:keepLines/>
              <w:spacing w:after="0"/>
              <w:rPr>
                <w:rFonts w:ascii="Arial" w:eastAsia="SimSun" w:hAnsi="Arial" w:cs="Arial"/>
                <w:color w:val="000000"/>
                <w:sz w:val="24"/>
                <w:szCs w:val="24"/>
                <w:lang w:val="en-GB"/>
              </w:rPr>
            </w:pPr>
          </w:p>
          <w:p w14:paraId="4BF397DB"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8 candidate value {Capability 1, Capability 2}</w:t>
            </w:r>
          </w:p>
          <w:p w14:paraId="5B15825A" w14:textId="77777777" w:rsidR="008E478C" w:rsidRPr="00B83143" w:rsidRDefault="008E478C" w:rsidP="00A01419">
            <w:pPr>
              <w:keepNext/>
              <w:keepLines/>
              <w:spacing w:after="0"/>
              <w:rPr>
                <w:rFonts w:ascii="Arial" w:eastAsia="SimSun" w:hAnsi="Arial" w:cs="Arial"/>
                <w:color w:val="000000"/>
                <w:sz w:val="24"/>
                <w:szCs w:val="24"/>
                <w:lang w:val="en-GB"/>
              </w:rPr>
            </w:pPr>
          </w:p>
          <w:p w14:paraId="63368FB5"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9 candidate values: {1, 2, 3}</w:t>
            </w:r>
          </w:p>
          <w:p w14:paraId="3F340ADD" w14:textId="77777777" w:rsidR="008E478C" w:rsidRPr="00B83143" w:rsidRDefault="008E478C" w:rsidP="00A01419">
            <w:pPr>
              <w:keepNext/>
              <w:keepLines/>
              <w:spacing w:after="0"/>
              <w:rPr>
                <w:rFonts w:ascii="Arial" w:eastAsia="SimSun" w:hAnsi="Arial" w:cs="Arial"/>
                <w:color w:val="000000"/>
                <w:sz w:val="24"/>
                <w:szCs w:val="24"/>
                <w:lang w:val="en-GB"/>
              </w:rPr>
            </w:pPr>
          </w:p>
          <w:p w14:paraId="4A91A0A5"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10 candidate values: {1, 2, 3}</w:t>
            </w:r>
          </w:p>
          <w:p w14:paraId="4FCCA40B" w14:textId="77777777" w:rsidR="008E478C" w:rsidRPr="00B83143" w:rsidRDefault="008E478C" w:rsidP="00A01419">
            <w:pPr>
              <w:keepNext/>
              <w:keepLines/>
              <w:spacing w:after="0"/>
              <w:rPr>
                <w:rFonts w:ascii="Arial" w:eastAsia="SimSun" w:hAnsi="Arial" w:cs="Arial"/>
                <w:color w:val="000000"/>
                <w:sz w:val="24"/>
                <w:szCs w:val="24"/>
                <w:lang w:val="en-GB"/>
              </w:rPr>
            </w:pPr>
          </w:p>
          <w:p w14:paraId="78BE2C7C"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12 candidate values: {1, 2, 4}</w:t>
            </w:r>
          </w:p>
          <w:p w14:paraId="32BD7FDE" w14:textId="77777777" w:rsidR="008E478C" w:rsidRPr="00B83143" w:rsidRDefault="008E478C" w:rsidP="00A01419">
            <w:pPr>
              <w:keepNext/>
              <w:keepLines/>
              <w:spacing w:after="0"/>
              <w:rPr>
                <w:rFonts w:ascii="Arial" w:eastAsia="SimSun" w:hAnsi="Arial" w:cs="Arial"/>
                <w:color w:val="000000"/>
                <w:sz w:val="24"/>
                <w:szCs w:val="24"/>
                <w:lang w:val="en-GB"/>
              </w:rPr>
            </w:pPr>
          </w:p>
          <w:p w14:paraId="2ADF3401"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14 candidate values</w:t>
            </w:r>
          </w:p>
          <w:p w14:paraId="4FDAC15C"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a. {1, …, 64, 128, 256}</w:t>
            </w:r>
          </w:p>
          <w:p w14:paraId="1638CCB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b. {64, …, 256, 512, 768, 1024}</w:t>
            </w:r>
          </w:p>
          <w:p w14:paraId="1C11C68C" w14:textId="77777777" w:rsidR="008E478C" w:rsidRPr="00B83143" w:rsidRDefault="008E478C" w:rsidP="00A01419">
            <w:pPr>
              <w:keepNext/>
              <w:keepLines/>
              <w:spacing w:after="0"/>
              <w:rPr>
                <w:rFonts w:ascii="Arial" w:eastAsia="SimSun" w:hAnsi="Arial" w:cs="Arial"/>
                <w:color w:val="000000"/>
                <w:sz w:val="24"/>
                <w:szCs w:val="24"/>
                <w:lang w:val="en-GB"/>
              </w:rPr>
            </w:pPr>
          </w:p>
          <w:p w14:paraId="70FAA254"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Note: For component of processing capability </w:t>
            </w:r>
          </w:p>
          <w:p w14:paraId="5A325691"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Capability 1: </w:t>
            </w:r>
          </w:p>
          <w:p w14:paraId="582FE1CD"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Legacy timeline</w:t>
            </w:r>
          </w:p>
          <w:p w14:paraId="3FF6493E" w14:textId="77777777" w:rsidR="008E478C" w:rsidRPr="00B83143" w:rsidRDefault="008E478C" w:rsidP="00A01419">
            <w:pPr>
              <w:keepNext/>
              <w:keepLines/>
              <w:spacing w:after="0"/>
              <w:rPr>
                <w:rFonts w:ascii="Arial" w:eastAsia="SimSun" w:hAnsi="Arial" w:cs="Arial"/>
                <w:color w:val="000000"/>
                <w:sz w:val="24"/>
                <w:szCs w:val="24"/>
                <w:lang w:val="en-GB"/>
              </w:rPr>
            </w:pPr>
          </w:p>
          <w:p w14:paraId="6664AC35"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 x N4 x ceil(P/32) ), when P/SP-CSI-RS is configured for CMR</w:t>
            </w:r>
          </w:p>
          <w:p w14:paraId="3F2F618B" w14:textId="77777777" w:rsidR="008E478C" w:rsidRPr="00B83143" w:rsidRDefault="008E478C" w:rsidP="00A01419">
            <w:pPr>
              <w:keepNext/>
              <w:keepLines/>
              <w:spacing w:after="0"/>
              <w:rPr>
                <w:rFonts w:ascii="Arial" w:eastAsia="SimSun" w:hAnsi="Arial" w:cs="Arial"/>
                <w:color w:val="000000"/>
                <w:sz w:val="24"/>
                <w:szCs w:val="24"/>
                <w:lang w:val="en-GB"/>
              </w:rPr>
            </w:pPr>
          </w:p>
          <w:p w14:paraId="17BDE7BE"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 x KDOPP x ceil(P/32)), when A-CSI-RS is configured for CMR</w:t>
            </w:r>
          </w:p>
          <w:p w14:paraId="6B701A1F" w14:textId="77777777" w:rsidR="008E478C" w:rsidRPr="00B83143" w:rsidRDefault="008E478C" w:rsidP="00A01419">
            <w:pPr>
              <w:keepNext/>
              <w:keepLines/>
              <w:spacing w:after="0"/>
              <w:rPr>
                <w:rFonts w:ascii="Arial" w:eastAsia="SimSun" w:hAnsi="Arial" w:cs="Arial"/>
                <w:color w:val="000000"/>
                <w:sz w:val="24"/>
                <w:szCs w:val="24"/>
                <w:lang w:val="en-GB"/>
              </w:rPr>
            </w:pPr>
          </w:p>
          <w:p w14:paraId="46A6F6A5"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 xml:space="preserve">Capability 2: </w:t>
            </w:r>
          </w:p>
          <w:p w14:paraId="0E50FAA0"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Scale the legacy timeline by ceil(P/32) where P is the total number of ports across all the K aggregated CSI-RS resources</w:t>
            </w:r>
          </w:p>
          <w:p w14:paraId="53AB8811" w14:textId="77777777" w:rsidR="008E478C" w:rsidRPr="00B83143" w:rsidRDefault="008E478C" w:rsidP="00A01419">
            <w:pPr>
              <w:keepNext/>
              <w:keepLines/>
              <w:spacing w:after="0"/>
              <w:rPr>
                <w:rFonts w:ascii="Arial" w:eastAsia="SimSun" w:hAnsi="Arial" w:cs="Arial"/>
                <w:color w:val="000000"/>
                <w:sz w:val="24"/>
                <w:szCs w:val="24"/>
                <w:lang w:val="en-GB"/>
              </w:rPr>
            </w:pPr>
          </w:p>
          <w:p w14:paraId="768FDA00"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 x N4, when P/SP-CSI-RS is configured for CMR</w:t>
            </w:r>
          </w:p>
          <w:p w14:paraId="07AB2C70" w14:textId="77777777" w:rsidR="008E478C" w:rsidRPr="00B83143" w:rsidRDefault="008E478C" w:rsidP="00A01419">
            <w:pPr>
              <w:keepNext/>
              <w:keepLines/>
              <w:spacing w:after="0"/>
              <w:rPr>
                <w:rFonts w:ascii="Arial" w:eastAsia="SimSun" w:hAnsi="Arial" w:cs="Arial"/>
                <w:color w:val="000000"/>
                <w:sz w:val="24"/>
                <w:szCs w:val="24"/>
                <w:lang w:val="en-GB"/>
              </w:rPr>
            </w:pPr>
          </w:p>
          <w:p w14:paraId="4CD470AC"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OCPU = Y x KDOPP, when A-CSI-RS is configured for CMR</w:t>
            </w:r>
          </w:p>
          <w:p w14:paraId="0CF341DE" w14:textId="77777777" w:rsidR="008E478C" w:rsidRPr="00B83143" w:rsidRDefault="008E478C" w:rsidP="00A01419">
            <w:pPr>
              <w:keepNext/>
              <w:keepLines/>
              <w:spacing w:after="0"/>
              <w:rPr>
                <w:rFonts w:ascii="Arial" w:eastAsia="SimSun" w:hAnsi="Arial" w:cs="Arial"/>
                <w:color w:val="000000"/>
                <w:sz w:val="24"/>
                <w:szCs w:val="24"/>
                <w:lang w:val="en-GB"/>
              </w:rPr>
            </w:pPr>
          </w:p>
          <w:p w14:paraId="6B328AC8"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Note: maximum OCPU is 8</w:t>
            </w:r>
          </w:p>
          <w:p w14:paraId="0D031026" w14:textId="77777777" w:rsidR="008E478C" w:rsidRPr="00B83143" w:rsidRDefault="008E478C" w:rsidP="00A01419">
            <w:pPr>
              <w:keepNext/>
              <w:keepLines/>
              <w:spacing w:after="0"/>
              <w:rPr>
                <w:rFonts w:ascii="Arial" w:eastAsia="SimSun" w:hAnsi="Arial" w:cs="Arial"/>
                <w:color w:val="000000"/>
                <w:sz w:val="24"/>
                <w:szCs w:val="24"/>
                <w:lang w:val="en-GB"/>
              </w:rPr>
            </w:pPr>
          </w:p>
          <w:p w14:paraId="498F2E16"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Note: KDOPP is the number of CSI-RS resource groups configured for channel measurement, and each CSI-RS resource groups contain K CSI-RS resources for aggregating up to 128 ports</w:t>
            </w:r>
          </w:p>
        </w:tc>
      </w:tr>
    </w:tbl>
    <w:p w14:paraId="1FEBD4E7" w14:textId="77777777" w:rsidR="008E478C" w:rsidRPr="00B83143" w:rsidRDefault="008E478C" w:rsidP="008E478C">
      <w:pPr>
        <w:pStyle w:val="0Maintext"/>
        <w:spacing w:after="240" w:afterAutospacing="0"/>
        <w:ind w:firstLine="0"/>
        <w:contextualSpacing/>
        <w:rPr>
          <w:sz w:val="24"/>
          <w:szCs w:val="24"/>
          <w:lang w:eastAsia="ko-KR"/>
        </w:rPr>
      </w:pPr>
    </w:p>
    <w:p w14:paraId="3553728B" w14:textId="09755265"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11</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59-2-1-5/5a/5b,</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5D5E030E"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8, ‘</w:t>
      </w:r>
      <w:r w:rsidRPr="00B83143">
        <w:rPr>
          <w:rFonts w:cs="Times New Roman"/>
          <w:bCs/>
          <w:sz w:val="24"/>
          <w:szCs w:val="24"/>
          <w:lang w:val="en-US"/>
        </w:rPr>
        <w:t>Capability 2’ is the final UE capability of each band.</w:t>
      </w:r>
    </w:p>
    <w:p w14:paraId="7AA811A4"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9, larg</w:t>
      </w:r>
      <w:r w:rsidRPr="00B83143">
        <w:rPr>
          <w:bCs/>
          <w:sz w:val="24"/>
          <w:szCs w:val="24"/>
          <w:lang w:val="en-US" w:eastAsia="ko-KR"/>
        </w:rPr>
        <w:t>er value is determined by the final UE capability of each band.</w:t>
      </w:r>
    </w:p>
    <w:p w14:paraId="1CB9AD74"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F</w:t>
      </w:r>
      <w:r w:rsidRPr="00B83143">
        <w:rPr>
          <w:rFonts w:cs="Times New Roman"/>
          <w:bCs/>
          <w:sz w:val="24"/>
          <w:szCs w:val="24"/>
          <w:lang w:val="en-US" w:eastAsia="ko-KR"/>
        </w:rPr>
        <w:t>or Component 10, larg</w:t>
      </w:r>
      <w:r w:rsidRPr="00B83143">
        <w:rPr>
          <w:bCs/>
          <w:sz w:val="24"/>
          <w:szCs w:val="24"/>
          <w:lang w:val="en-US" w:eastAsia="ko-KR"/>
        </w:rPr>
        <w:t>er value is determined by the final UE capability of each band.</w:t>
      </w:r>
    </w:p>
    <w:p w14:paraId="1A3FEBC6"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F</w:t>
      </w:r>
      <w:r w:rsidRPr="00B83143">
        <w:rPr>
          <w:rFonts w:cs="Times New Roman"/>
          <w:bCs/>
          <w:sz w:val="24"/>
          <w:szCs w:val="24"/>
          <w:lang w:val="en-US" w:eastAsia="ko-KR"/>
        </w:rPr>
        <w:t>or Component 12, larg</w:t>
      </w:r>
      <w:r w:rsidRPr="00B83143">
        <w:rPr>
          <w:bCs/>
          <w:sz w:val="24"/>
          <w:szCs w:val="24"/>
          <w:lang w:val="en-US" w:eastAsia="ko-KR"/>
        </w:rPr>
        <w:t>er value is determined by the final UE capability of each band.</w:t>
      </w:r>
    </w:p>
    <w:p w14:paraId="2144B9FD"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F</w:t>
      </w:r>
      <w:r w:rsidRPr="00B83143">
        <w:rPr>
          <w:rFonts w:cs="Times New Roman"/>
          <w:bCs/>
          <w:sz w:val="24"/>
          <w:szCs w:val="24"/>
          <w:lang w:val="en-US" w:eastAsia="ko-KR"/>
        </w:rPr>
        <w:t xml:space="preserve">or Component 13, </w:t>
      </w:r>
      <w:r w:rsidRPr="00B83143">
        <w:rPr>
          <w:rFonts w:cs="Times New Roman"/>
          <w:bCs/>
          <w:sz w:val="24"/>
          <w:szCs w:val="24"/>
          <w:lang w:val="en-US"/>
        </w:rPr>
        <w:t>the intersection/minimum value of per band and per BC capability is the final UE capability of each band.</w:t>
      </w:r>
    </w:p>
    <w:p w14:paraId="649FD515" w14:textId="77777777" w:rsidR="008E478C" w:rsidRPr="00B83143" w:rsidRDefault="008E478C" w:rsidP="008E478C">
      <w:pPr>
        <w:pStyle w:val="0Maintext"/>
        <w:spacing w:after="240" w:afterAutospacing="0"/>
        <w:ind w:firstLine="0"/>
        <w:contextualSpacing/>
        <w:rPr>
          <w:sz w:val="24"/>
          <w:szCs w:val="24"/>
          <w:lang w:val="en-US" w:eastAsia="ko-KR"/>
        </w:rPr>
      </w:pPr>
    </w:p>
    <w:p w14:paraId="62BE6CFB" w14:textId="77777777" w:rsidR="008E478C" w:rsidRPr="00B83143" w:rsidRDefault="008E478C" w:rsidP="008E478C">
      <w:pPr>
        <w:pStyle w:val="0Maintext"/>
        <w:spacing w:after="240" w:afterAutospacing="0"/>
        <w:ind w:firstLine="0"/>
        <w:contextualSpacing/>
        <w:rPr>
          <w:sz w:val="24"/>
          <w:szCs w:val="24"/>
          <w:lang w:val="en-US" w:eastAsia="ko-KR"/>
        </w:rPr>
      </w:pPr>
    </w:p>
    <w:p w14:paraId="3E67B7AB"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lastRenderedPageBreak/>
        <w:t>F</w:t>
      </w:r>
      <w:r w:rsidRPr="00B83143">
        <w:rPr>
          <w:sz w:val="24"/>
          <w:szCs w:val="24"/>
          <w:lang w:val="en-US" w:eastAsia="ko-KR"/>
        </w:rPr>
        <w:t>or FG 59-2-1-7, candidate value can be either ‘rank-1’ or ‘rank-1 and rank-2’</w:t>
      </w:r>
      <w:r w:rsidRPr="00B83143">
        <w:rPr>
          <w:rFonts w:hint="eastAsia"/>
          <w:sz w:val="24"/>
          <w:szCs w:val="24"/>
          <w:lang w:val="en-US" w:eastAsia="ko-KR"/>
        </w:rPr>
        <w:t>.</w:t>
      </w:r>
      <w:r w:rsidRPr="00B83143">
        <w:rPr>
          <w:sz w:val="24"/>
          <w:szCs w:val="24"/>
          <w:lang w:val="en-US" w:eastAsia="ko-KR"/>
        </w:rPr>
        <w:t xml:space="preserve"> </w:t>
      </w:r>
      <w:r w:rsidRPr="00B83143">
        <w:rPr>
          <w:rFonts w:cs="Times New Roman"/>
          <w:bCs/>
          <w:sz w:val="24"/>
          <w:szCs w:val="24"/>
          <w:lang w:val="en-US"/>
        </w:rPr>
        <w:t>if both of per band and per BC capability are reported, then the intersection value of per band and per BC capability is the final UE capability of each band.</w:t>
      </w:r>
    </w:p>
    <w:tbl>
      <w:tblPr>
        <w:tblW w:w="22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2096"/>
        <w:gridCol w:w="4920"/>
        <w:gridCol w:w="1326"/>
        <w:gridCol w:w="953"/>
        <w:gridCol w:w="888"/>
        <w:gridCol w:w="2079"/>
        <w:gridCol w:w="1211"/>
        <w:gridCol w:w="888"/>
        <w:gridCol w:w="888"/>
        <w:gridCol w:w="888"/>
        <w:gridCol w:w="5316"/>
      </w:tblGrid>
      <w:tr w:rsidR="008E478C" w:rsidRPr="00B83143" w14:paraId="48A048FA" w14:textId="77777777" w:rsidTr="00B83143">
        <w:trPr>
          <w:trHeight w:val="19"/>
        </w:trPr>
        <w:tc>
          <w:tcPr>
            <w:tcW w:w="0" w:type="auto"/>
            <w:tcBorders>
              <w:top w:val="single" w:sz="4" w:space="0" w:color="auto"/>
              <w:left w:val="single" w:sz="4" w:space="0" w:color="auto"/>
              <w:bottom w:val="single" w:sz="4" w:space="0" w:color="auto"/>
              <w:right w:val="single" w:sz="4" w:space="0" w:color="auto"/>
            </w:tcBorders>
          </w:tcPr>
          <w:p w14:paraId="2BFDF6D6"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SimSun" w:hAnsi="Arial" w:cs="Arial"/>
                <w:color w:val="000000"/>
                <w:sz w:val="24"/>
                <w:szCs w:val="24"/>
                <w:lang w:val="en-GB" w:eastAsia="zh-CN"/>
              </w:rPr>
              <w:t>59-2-1-7</w:t>
            </w:r>
          </w:p>
        </w:tc>
        <w:tc>
          <w:tcPr>
            <w:tcW w:w="2096" w:type="dxa"/>
            <w:tcBorders>
              <w:top w:val="single" w:sz="4" w:space="0" w:color="auto"/>
              <w:left w:val="single" w:sz="4" w:space="0" w:color="auto"/>
              <w:bottom w:val="single" w:sz="4" w:space="0" w:color="auto"/>
              <w:right w:val="single" w:sz="4" w:space="0" w:color="auto"/>
            </w:tcBorders>
          </w:tcPr>
          <w:p w14:paraId="48F32FCE"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Group-specific 3-bit scaling factors for up to 128 ports</w:t>
            </w:r>
          </w:p>
        </w:tc>
        <w:tc>
          <w:tcPr>
            <w:tcW w:w="4920" w:type="dxa"/>
            <w:tcBorders>
              <w:top w:val="single" w:sz="4" w:space="0" w:color="auto"/>
              <w:left w:val="single" w:sz="4" w:space="0" w:color="auto"/>
              <w:bottom w:val="single" w:sz="4" w:space="0" w:color="auto"/>
              <w:right w:val="single" w:sz="4" w:space="0" w:color="auto"/>
            </w:tcBorders>
          </w:tcPr>
          <w:p w14:paraId="347DD74A" w14:textId="77777777" w:rsidR="008E478C" w:rsidRPr="00B83143" w:rsidRDefault="008E478C" w:rsidP="00A01419">
            <w:pPr>
              <w:spacing w:after="0"/>
              <w:rPr>
                <w:rFonts w:ascii="Arial" w:eastAsia="MS Gothic" w:hAnsi="Arial" w:cs="Arial"/>
                <w:color w:val="000000"/>
                <w:sz w:val="24"/>
                <w:szCs w:val="24"/>
                <w:lang w:val="en-GB" w:eastAsia="ja-JP"/>
              </w:rPr>
            </w:pPr>
            <w:r w:rsidRPr="00B83143">
              <w:rPr>
                <w:rFonts w:ascii="Arial" w:eastAsia="SimSun" w:hAnsi="Arial" w:cs="Arial"/>
                <w:color w:val="000000"/>
                <w:sz w:val="24"/>
                <w:szCs w:val="24"/>
                <w:lang w:val="en-GB" w:eastAsia="zh-CN"/>
              </w:rPr>
              <w:t xml:space="preserve">Support of group-specific 3-bit scaling factors </w:t>
            </w:r>
          </w:p>
        </w:tc>
        <w:tc>
          <w:tcPr>
            <w:tcW w:w="1326" w:type="dxa"/>
            <w:tcBorders>
              <w:top w:val="single" w:sz="4" w:space="0" w:color="auto"/>
              <w:left w:val="single" w:sz="4" w:space="0" w:color="auto"/>
              <w:bottom w:val="single" w:sz="4" w:space="0" w:color="auto"/>
              <w:right w:val="single" w:sz="4" w:space="0" w:color="auto"/>
            </w:tcBorders>
          </w:tcPr>
          <w:p w14:paraId="5AB90979"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rPr>
              <w:t>One or more of {59-2-1-1, 59-2-1-1c}</w:t>
            </w:r>
          </w:p>
        </w:tc>
        <w:tc>
          <w:tcPr>
            <w:tcW w:w="953" w:type="dxa"/>
            <w:tcBorders>
              <w:top w:val="single" w:sz="4" w:space="0" w:color="auto"/>
              <w:left w:val="single" w:sz="4" w:space="0" w:color="auto"/>
              <w:bottom w:val="single" w:sz="4" w:space="0" w:color="auto"/>
              <w:right w:val="single" w:sz="4" w:space="0" w:color="auto"/>
            </w:tcBorders>
          </w:tcPr>
          <w:p w14:paraId="07AD4DC3"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yes</w:t>
            </w:r>
          </w:p>
        </w:tc>
        <w:tc>
          <w:tcPr>
            <w:tcW w:w="888" w:type="dxa"/>
            <w:tcBorders>
              <w:top w:val="single" w:sz="4" w:space="0" w:color="auto"/>
              <w:left w:val="single" w:sz="4" w:space="0" w:color="auto"/>
              <w:bottom w:val="single" w:sz="4" w:space="0" w:color="auto"/>
              <w:right w:val="single" w:sz="4" w:space="0" w:color="auto"/>
            </w:tcBorders>
          </w:tcPr>
          <w:p w14:paraId="1E8CED69"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eastAsia="zh-CN"/>
              </w:rPr>
              <w:t>n/a</w:t>
            </w:r>
          </w:p>
        </w:tc>
        <w:tc>
          <w:tcPr>
            <w:tcW w:w="2079" w:type="dxa"/>
            <w:tcBorders>
              <w:top w:val="single" w:sz="4" w:space="0" w:color="auto"/>
              <w:left w:val="single" w:sz="4" w:space="0" w:color="auto"/>
              <w:bottom w:val="single" w:sz="4" w:space="0" w:color="auto"/>
              <w:right w:val="single" w:sz="4" w:space="0" w:color="auto"/>
            </w:tcBorders>
          </w:tcPr>
          <w:p w14:paraId="1F7C9822"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eastAsia="zh-CN"/>
              </w:rPr>
              <w:t>Group-specific 3-bit scaling factors is not supported</w:t>
            </w:r>
          </w:p>
        </w:tc>
        <w:tc>
          <w:tcPr>
            <w:tcW w:w="1211" w:type="dxa"/>
            <w:tcBorders>
              <w:top w:val="single" w:sz="4" w:space="0" w:color="auto"/>
              <w:left w:val="single" w:sz="4" w:space="0" w:color="auto"/>
              <w:bottom w:val="single" w:sz="4" w:space="0" w:color="auto"/>
              <w:right w:val="single" w:sz="4" w:space="0" w:color="auto"/>
            </w:tcBorders>
          </w:tcPr>
          <w:p w14:paraId="09E512AB"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8" w:type="dxa"/>
            <w:tcBorders>
              <w:top w:val="single" w:sz="4" w:space="0" w:color="auto"/>
              <w:left w:val="single" w:sz="4" w:space="0" w:color="auto"/>
              <w:bottom w:val="single" w:sz="4" w:space="0" w:color="auto"/>
              <w:right w:val="single" w:sz="4" w:space="0" w:color="auto"/>
            </w:tcBorders>
          </w:tcPr>
          <w:p w14:paraId="3409D415"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8" w:type="dxa"/>
            <w:tcBorders>
              <w:top w:val="single" w:sz="4" w:space="0" w:color="auto"/>
              <w:left w:val="single" w:sz="4" w:space="0" w:color="auto"/>
              <w:bottom w:val="single" w:sz="4" w:space="0" w:color="auto"/>
              <w:right w:val="single" w:sz="4" w:space="0" w:color="auto"/>
            </w:tcBorders>
          </w:tcPr>
          <w:p w14:paraId="7819F8AD"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8" w:type="dxa"/>
            <w:tcBorders>
              <w:top w:val="single" w:sz="4" w:space="0" w:color="auto"/>
              <w:left w:val="single" w:sz="4" w:space="0" w:color="auto"/>
              <w:bottom w:val="single" w:sz="4" w:space="0" w:color="auto"/>
              <w:right w:val="single" w:sz="4" w:space="0" w:color="auto"/>
            </w:tcBorders>
          </w:tcPr>
          <w:p w14:paraId="1765F6E4"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316" w:type="dxa"/>
            <w:tcBorders>
              <w:top w:val="single" w:sz="4" w:space="0" w:color="auto"/>
              <w:left w:val="single" w:sz="4" w:space="0" w:color="auto"/>
              <w:bottom w:val="single" w:sz="4" w:space="0" w:color="auto"/>
              <w:right w:val="single" w:sz="4" w:space="0" w:color="auto"/>
            </w:tcBorders>
          </w:tcPr>
          <w:p w14:paraId="3DBD4DFD"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Candidate values: {’rank-1’, ‘rank-1 and rank-2’}</w:t>
            </w:r>
          </w:p>
          <w:p w14:paraId="2265AF7D" w14:textId="77777777" w:rsidR="008E478C" w:rsidRPr="00B83143" w:rsidRDefault="008E478C" w:rsidP="00A01419">
            <w:pPr>
              <w:keepNext/>
              <w:keepLines/>
              <w:spacing w:after="0"/>
              <w:rPr>
                <w:rFonts w:ascii="Arial" w:eastAsia="SimSun" w:hAnsi="Arial" w:cs="Arial"/>
                <w:color w:val="000000"/>
                <w:sz w:val="24"/>
                <w:szCs w:val="24"/>
                <w:lang w:val="en-GB"/>
              </w:rPr>
            </w:pPr>
          </w:p>
          <w:p w14:paraId="320A1A50"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Note: 3-bit scaling applies only to the Type-I SP codebook</w:t>
            </w:r>
          </w:p>
        </w:tc>
      </w:tr>
    </w:tbl>
    <w:p w14:paraId="481C7776" w14:textId="77777777" w:rsidR="008E478C" w:rsidRPr="00B83143" w:rsidRDefault="008E478C" w:rsidP="008E478C">
      <w:pPr>
        <w:pStyle w:val="0Maintext"/>
        <w:spacing w:after="240" w:afterAutospacing="0"/>
        <w:ind w:firstLine="0"/>
        <w:contextualSpacing/>
        <w:rPr>
          <w:sz w:val="24"/>
          <w:szCs w:val="24"/>
          <w:lang w:val="en-US" w:eastAsia="ko-KR"/>
        </w:rPr>
      </w:pPr>
    </w:p>
    <w:p w14:paraId="071FBF24" w14:textId="48229BF8"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44524F">
        <w:rPr>
          <w:rFonts w:cs="Times New Roman"/>
          <w:b/>
          <w:sz w:val="24"/>
          <w:szCs w:val="24"/>
          <w:u w:val="single"/>
          <w:lang w:val="en-US" w:eastAsia="ko-KR"/>
        </w:rPr>
        <w:t xml:space="preserve"> 12</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59-2-1-7,</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 intersection value of per band and per BC capability is the final UE capability of each band.</w:t>
      </w:r>
    </w:p>
    <w:p w14:paraId="67F47050" w14:textId="77777777" w:rsidR="008E478C" w:rsidRPr="00B83143" w:rsidRDefault="008E478C" w:rsidP="008E478C">
      <w:pPr>
        <w:pStyle w:val="0Maintext"/>
        <w:spacing w:after="240" w:afterAutospacing="0"/>
        <w:ind w:firstLine="0"/>
        <w:contextualSpacing/>
        <w:rPr>
          <w:sz w:val="24"/>
          <w:szCs w:val="24"/>
          <w:lang w:val="en-US" w:eastAsia="ko-KR"/>
        </w:rPr>
      </w:pPr>
    </w:p>
    <w:p w14:paraId="27859BA9" w14:textId="77777777" w:rsidR="008E478C" w:rsidRPr="00B83143" w:rsidRDefault="008E478C" w:rsidP="008E478C">
      <w:pPr>
        <w:pStyle w:val="0Maintext"/>
        <w:spacing w:after="240" w:afterAutospacing="0"/>
        <w:ind w:firstLine="0"/>
        <w:contextualSpacing/>
        <w:rPr>
          <w:sz w:val="24"/>
          <w:szCs w:val="24"/>
          <w:lang w:val="en-US" w:eastAsia="ko-KR"/>
        </w:rPr>
      </w:pPr>
    </w:p>
    <w:p w14:paraId="4BB159C4" w14:textId="77777777" w:rsidR="008E478C" w:rsidRPr="00B83143" w:rsidRDefault="008E478C" w:rsidP="008E478C">
      <w:pPr>
        <w:pStyle w:val="0Maintext"/>
        <w:spacing w:after="240" w:afterAutospacing="0"/>
        <w:contextualSpacing/>
        <w:rPr>
          <w:sz w:val="24"/>
          <w:szCs w:val="24"/>
          <w:lang w:val="en-US" w:eastAsia="ko-KR"/>
        </w:rPr>
      </w:pPr>
      <w:r w:rsidRPr="00B83143">
        <w:rPr>
          <w:bCs/>
          <w:sz w:val="24"/>
          <w:szCs w:val="24"/>
          <w:lang w:val="en-US"/>
        </w:rPr>
        <w:t>For Component 2 (</w:t>
      </w:r>
      <w:r w:rsidRPr="00B83143">
        <w:rPr>
          <w:rFonts w:ascii="Arial" w:eastAsia="SimSun" w:hAnsi="Arial" w:cs="Arial"/>
          <w:color w:val="000000" w:themeColor="text1"/>
          <w:sz w:val="24"/>
          <w:szCs w:val="24"/>
          <w:lang w:eastAsia="zh-CN"/>
        </w:rPr>
        <w:t>Supported NES SD Type1 timeline from two timeline capabilities, for Rel-19 Type-I single-panel codebook</w:t>
      </w:r>
      <w:r w:rsidRPr="00B83143">
        <w:rPr>
          <w:bCs/>
          <w:sz w:val="24"/>
          <w:szCs w:val="24"/>
          <w:lang w:val="en-US"/>
        </w:rPr>
        <w:t xml:space="preserve">) in FG 59-2-1-9, </w:t>
      </w:r>
      <w:r w:rsidRPr="00B83143">
        <w:rPr>
          <w:bCs/>
          <w:sz w:val="24"/>
          <w:szCs w:val="24"/>
          <w:lang w:val="en-US" w:eastAsia="ko-KR"/>
        </w:rPr>
        <w:t>since Capability 1 is based on legacy Z/Z’, and Capability 2 is scaled version of legacy timeline which is more relaxed, Capability 2 is treated as a lower UE capability than Capability 1.</w:t>
      </w:r>
    </w:p>
    <w:tbl>
      <w:tblPr>
        <w:tblW w:w="22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2137"/>
        <w:gridCol w:w="4786"/>
        <w:gridCol w:w="1314"/>
        <w:gridCol w:w="953"/>
        <w:gridCol w:w="888"/>
        <w:gridCol w:w="2077"/>
        <w:gridCol w:w="1211"/>
        <w:gridCol w:w="888"/>
        <w:gridCol w:w="888"/>
        <w:gridCol w:w="888"/>
        <w:gridCol w:w="5422"/>
      </w:tblGrid>
      <w:tr w:rsidR="008E478C" w:rsidRPr="00B83143" w14:paraId="49006D26" w14:textId="77777777" w:rsidTr="00B83143">
        <w:trPr>
          <w:trHeight w:val="16"/>
        </w:trPr>
        <w:tc>
          <w:tcPr>
            <w:tcW w:w="0" w:type="auto"/>
            <w:tcBorders>
              <w:top w:val="single" w:sz="4" w:space="0" w:color="auto"/>
              <w:left w:val="single" w:sz="4" w:space="0" w:color="auto"/>
              <w:bottom w:val="single" w:sz="4" w:space="0" w:color="auto"/>
              <w:right w:val="single" w:sz="4" w:space="0" w:color="auto"/>
            </w:tcBorders>
          </w:tcPr>
          <w:p w14:paraId="6DCD96F5" w14:textId="77777777" w:rsidR="008E478C" w:rsidRPr="00B83143" w:rsidRDefault="008E478C" w:rsidP="00A01419">
            <w:pPr>
              <w:keepNext/>
              <w:keepLines/>
              <w:spacing w:after="0"/>
              <w:rPr>
                <w:rFonts w:ascii="Arial" w:eastAsia="SimSun" w:hAnsi="Arial" w:cs="Arial"/>
                <w:color w:val="000000"/>
                <w:sz w:val="24"/>
                <w:szCs w:val="24"/>
                <w:lang w:val="en-GB" w:eastAsia="zh-CN"/>
              </w:rPr>
            </w:pPr>
            <w:bookmarkStart w:id="8" w:name="_Hlk213316544"/>
            <w:r w:rsidRPr="00B83143">
              <w:rPr>
                <w:rFonts w:ascii="Arial" w:eastAsia="SimSun" w:hAnsi="Arial" w:cs="Arial"/>
                <w:color w:val="000000"/>
                <w:sz w:val="24"/>
                <w:szCs w:val="24"/>
                <w:lang w:val="en-GB" w:eastAsia="zh-CN"/>
              </w:rPr>
              <w:t>59-2-1-9</w:t>
            </w:r>
          </w:p>
        </w:tc>
        <w:tc>
          <w:tcPr>
            <w:tcW w:w="2137" w:type="dxa"/>
            <w:tcBorders>
              <w:top w:val="single" w:sz="4" w:space="0" w:color="auto"/>
              <w:left w:val="single" w:sz="4" w:space="0" w:color="auto"/>
              <w:bottom w:val="single" w:sz="4" w:space="0" w:color="auto"/>
              <w:right w:val="single" w:sz="4" w:space="0" w:color="auto"/>
            </w:tcBorders>
          </w:tcPr>
          <w:p w14:paraId="03251E48"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NES SD Type1 for Rel-19 Type-I single-panel codebook</w:t>
            </w:r>
          </w:p>
        </w:tc>
        <w:tc>
          <w:tcPr>
            <w:tcW w:w="4786" w:type="dxa"/>
            <w:tcBorders>
              <w:top w:val="single" w:sz="4" w:space="0" w:color="auto"/>
              <w:left w:val="single" w:sz="4" w:space="0" w:color="auto"/>
              <w:bottom w:val="single" w:sz="4" w:space="0" w:color="auto"/>
              <w:right w:val="single" w:sz="4" w:space="0" w:color="auto"/>
            </w:tcBorders>
          </w:tcPr>
          <w:p w14:paraId="42076B93"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Support NES SD Type1 for Rel-19 Type-I single-panel codebook</w:t>
            </w:r>
          </w:p>
          <w:p w14:paraId="31B6C1D2"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Supported NES SD Type1 timeline from two timeline capabilities, for Rel-19 Type-I single-panel codebook</w:t>
            </w:r>
          </w:p>
          <w:p w14:paraId="4B36507B" w14:textId="77777777" w:rsidR="008E478C" w:rsidRPr="00B83143" w:rsidRDefault="008E478C" w:rsidP="00A01419">
            <w:pPr>
              <w:spacing w:after="0"/>
              <w:rPr>
                <w:rFonts w:ascii="Arial" w:eastAsia="SimSun" w:hAnsi="Arial" w:cs="Arial"/>
                <w:color w:val="000000"/>
                <w:sz w:val="24"/>
                <w:szCs w:val="24"/>
                <w:lang w:val="en-GB" w:eastAsia="zh-CN"/>
              </w:rPr>
            </w:pPr>
            <w:r w:rsidRPr="00B83143">
              <w:rPr>
                <w:rFonts w:ascii="Arial" w:eastAsia="SimSun" w:hAnsi="Arial" w:cs="Arial"/>
                <w:color w:val="000000" w:themeColor="text1"/>
                <w:sz w:val="24"/>
                <w:szCs w:val="24"/>
                <w:lang w:eastAsia="zh-CN"/>
              </w:rPr>
              <w:t>3 Supported number of ports for CSI report subconfig</w:t>
            </w:r>
          </w:p>
        </w:tc>
        <w:tc>
          <w:tcPr>
            <w:tcW w:w="1314" w:type="dxa"/>
            <w:tcBorders>
              <w:top w:val="single" w:sz="4" w:space="0" w:color="auto"/>
              <w:left w:val="single" w:sz="4" w:space="0" w:color="auto"/>
              <w:bottom w:val="single" w:sz="4" w:space="0" w:color="auto"/>
              <w:right w:val="single" w:sz="4" w:space="0" w:color="auto"/>
            </w:tcBorders>
          </w:tcPr>
          <w:p w14:paraId="7DBA6B8D" w14:textId="77777777" w:rsidR="008E478C" w:rsidRPr="00B83143" w:rsidRDefault="008E478C" w:rsidP="00A01419">
            <w:pPr>
              <w:keepNext/>
              <w:keepLines/>
              <w:spacing w:after="0"/>
              <w:rPr>
                <w:rFonts w:ascii="Arial" w:eastAsia="MS Mincho" w:hAnsi="Arial" w:cs="Arial"/>
                <w:color w:val="000000"/>
                <w:sz w:val="24"/>
                <w:szCs w:val="24"/>
              </w:rPr>
            </w:pPr>
            <w:r w:rsidRPr="00B83143">
              <w:rPr>
                <w:rFonts w:ascii="Arial" w:eastAsia="MS Mincho" w:hAnsi="Arial" w:cs="Arial"/>
                <w:color w:val="000000"/>
                <w:sz w:val="24"/>
                <w:szCs w:val="24"/>
              </w:rPr>
              <w:t>59-2-1-1, 1a, 1b, 1c, 1d, or 1e and 42-1,1a, 1b or 1c</w:t>
            </w:r>
          </w:p>
        </w:tc>
        <w:tc>
          <w:tcPr>
            <w:tcW w:w="953" w:type="dxa"/>
            <w:tcBorders>
              <w:top w:val="single" w:sz="4" w:space="0" w:color="auto"/>
              <w:left w:val="single" w:sz="4" w:space="0" w:color="auto"/>
              <w:bottom w:val="single" w:sz="4" w:space="0" w:color="auto"/>
              <w:right w:val="single" w:sz="4" w:space="0" w:color="auto"/>
            </w:tcBorders>
          </w:tcPr>
          <w:p w14:paraId="73BCFD80" w14:textId="77777777" w:rsidR="008E478C" w:rsidRPr="00B83143" w:rsidRDefault="008E478C" w:rsidP="00A01419">
            <w:pPr>
              <w:keepNext/>
              <w:keepLines/>
              <w:spacing w:after="0"/>
              <w:rPr>
                <w:rFonts w:ascii="Arial" w:eastAsiaTheme="minorEastAsia" w:hAnsi="Arial" w:cs="Arial"/>
                <w:color w:val="000000"/>
                <w:sz w:val="24"/>
                <w:szCs w:val="24"/>
                <w:lang w:val="en-GB"/>
              </w:rPr>
            </w:pPr>
            <w:r w:rsidRPr="00B83143">
              <w:rPr>
                <w:rFonts w:ascii="Arial" w:eastAsiaTheme="minorEastAsia" w:hAnsi="Arial" w:cs="Arial" w:hint="eastAsia"/>
                <w:color w:val="000000"/>
                <w:sz w:val="24"/>
                <w:szCs w:val="24"/>
                <w:lang w:val="en-GB"/>
              </w:rPr>
              <w:t>y</w:t>
            </w:r>
            <w:r w:rsidRPr="00B83143">
              <w:rPr>
                <w:rFonts w:ascii="Arial" w:eastAsiaTheme="minorEastAsia" w:hAnsi="Arial" w:cs="Arial"/>
                <w:color w:val="000000"/>
                <w:sz w:val="24"/>
                <w:szCs w:val="24"/>
                <w:lang w:val="en-GB"/>
              </w:rPr>
              <w:t>es</w:t>
            </w:r>
          </w:p>
        </w:tc>
        <w:tc>
          <w:tcPr>
            <w:tcW w:w="888" w:type="dxa"/>
            <w:tcBorders>
              <w:top w:val="single" w:sz="4" w:space="0" w:color="auto"/>
              <w:left w:val="single" w:sz="4" w:space="0" w:color="auto"/>
              <w:bottom w:val="single" w:sz="4" w:space="0" w:color="auto"/>
              <w:right w:val="single" w:sz="4" w:space="0" w:color="auto"/>
            </w:tcBorders>
          </w:tcPr>
          <w:p w14:paraId="34560C50"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7" w:type="dxa"/>
            <w:tcBorders>
              <w:top w:val="single" w:sz="4" w:space="0" w:color="auto"/>
              <w:left w:val="single" w:sz="4" w:space="0" w:color="auto"/>
              <w:bottom w:val="single" w:sz="4" w:space="0" w:color="auto"/>
              <w:right w:val="single" w:sz="4" w:space="0" w:color="auto"/>
            </w:tcBorders>
          </w:tcPr>
          <w:p w14:paraId="642339CB" w14:textId="77777777" w:rsidR="008E478C" w:rsidRPr="00B83143" w:rsidRDefault="008E478C" w:rsidP="00A01419">
            <w:pPr>
              <w:keepNext/>
              <w:keepLines/>
              <w:spacing w:after="0"/>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NES SD Type1 for Rel-19 Type-I single-panel codebook is not supported</w:t>
            </w:r>
          </w:p>
        </w:tc>
        <w:tc>
          <w:tcPr>
            <w:tcW w:w="1211" w:type="dxa"/>
            <w:tcBorders>
              <w:top w:val="single" w:sz="4" w:space="0" w:color="auto"/>
              <w:left w:val="single" w:sz="4" w:space="0" w:color="auto"/>
              <w:bottom w:val="single" w:sz="4" w:space="0" w:color="auto"/>
              <w:right w:val="single" w:sz="4" w:space="0" w:color="auto"/>
            </w:tcBorders>
          </w:tcPr>
          <w:p w14:paraId="366D0DB1"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8" w:type="dxa"/>
            <w:tcBorders>
              <w:top w:val="single" w:sz="4" w:space="0" w:color="auto"/>
              <w:left w:val="single" w:sz="4" w:space="0" w:color="auto"/>
              <w:bottom w:val="single" w:sz="4" w:space="0" w:color="auto"/>
              <w:right w:val="single" w:sz="4" w:space="0" w:color="auto"/>
            </w:tcBorders>
          </w:tcPr>
          <w:p w14:paraId="10B31D30"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8" w:type="dxa"/>
            <w:tcBorders>
              <w:top w:val="single" w:sz="4" w:space="0" w:color="auto"/>
              <w:left w:val="single" w:sz="4" w:space="0" w:color="auto"/>
              <w:bottom w:val="single" w:sz="4" w:space="0" w:color="auto"/>
              <w:right w:val="single" w:sz="4" w:space="0" w:color="auto"/>
            </w:tcBorders>
          </w:tcPr>
          <w:p w14:paraId="427384C4"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8" w:type="dxa"/>
            <w:tcBorders>
              <w:top w:val="single" w:sz="4" w:space="0" w:color="auto"/>
              <w:left w:val="single" w:sz="4" w:space="0" w:color="auto"/>
              <w:bottom w:val="single" w:sz="4" w:space="0" w:color="auto"/>
              <w:right w:val="single" w:sz="4" w:space="0" w:color="auto"/>
            </w:tcBorders>
          </w:tcPr>
          <w:p w14:paraId="64B9343C" w14:textId="77777777" w:rsidR="008E478C" w:rsidRPr="00B83143" w:rsidRDefault="008E478C" w:rsidP="00A01419">
            <w:pPr>
              <w:keepNext/>
              <w:keepLines/>
              <w:spacing w:after="0"/>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422" w:type="dxa"/>
            <w:tcBorders>
              <w:top w:val="single" w:sz="4" w:space="0" w:color="auto"/>
              <w:left w:val="single" w:sz="4" w:space="0" w:color="auto"/>
              <w:bottom w:val="single" w:sz="4" w:space="0" w:color="auto"/>
              <w:right w:val="single" w:sz="4" w:space="0" w:color="auto"/>
            </w:tcBorders>
          </w:tcPr>
          <w:p w14:paraId="3015C441"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w:t>
            </w:r>
          </w:p>
          <w:p w14:paraId="4E16BF04" w14:textId="77777777" w:rsidR="008E478C" w:rsidRPr="00B83143" w:rsidRDefault="008E478C" w:rsidP="00180966">
            <w:pPr>
              <w:pStyle w:val="TAL"/>
              <w:numPr>
                <w:ilvl w:val="0"/>
                <w:numId w:val="26"/>
              </w:numPr>
              <w:rPr>
                <w:color w:val="000000" w:themeColor="text1"/>
                <w:sz w:val="24"/>
                <w:szCs w:val="24"/>
              </w:rPr>
            </w:pPr>
            <w:r w:rsidRPr="00B83143">
              <w:rPr>
                <w:color w:val="000000" w:themeColor="text1"/>
                <w:sz w:val="24"/>
                <w:szCs w:val="24"/>
              </w:rPr>
              <w:t>Capability 1: Reuse legacy Z/Z’ values (i.e., Z2 and Z’2)</w:t>
            </w:r>
          </w:p>
          <w:p w14:paraId="59AAC848" w14:textId="77777777" w:rsidR="008E478C" w:rsidRPr="00B83143" w:rsidRDefault="008E478C" w:rsidP="00180966">
            <w:pPr>
              <w:pStyle w:val="TAL"/>
              <w:numPr>
                <w:ilvl w:val="0"/>
                <w:numId w:val="26"/>
              </w:numPr>
              <w:rPr>
                <w:color w:val="000000" w:themeColor="text1"/>
                <w:sz w:val="24"/>
                <w:szCs w:val="24"/>
              </w:rPr>
            </w:pPr>
            <w:r w:rsidRPr="00B83143">
              <w:rPr>
                <w:color w:val="000000" w:themeColor="text1"/>
                <w:sz w:val="24"/>
                <w:szCs w:val="24"/>
              </w:rPr>
              <w:t xml:space="preserve">Capability 2 timeline: Scale the legacy timeline Z/Z’ (i.e., Z2 and Z’2) by </w:t>
            </w:r>
            <m:oMath>
              <m:d>
                <m:dPr>
                  <m:begChr m:val="⌈"/>
                  <m:endChr m:val="⌉"/>
                  <m:ctrlPr>
                    <w:rPr>
                      <w:rFonts w:ascii="Cambria Math" w:hAnsi="Cambria Math"/>
                      <w:color w:val="000000" w:themeColor="text1"/>
                      <w:sz w:val="24"/>
                      <w:szCs w:val="24"/>
                    </w:rPr>
                  </m:ctrlPr>
                </m:dPr>
                <m:e>
                  <m:func>
                    <m:funcPr>
                      <m:ctrlPr>
                        <w:rPr>
                          <w:rFonts w:ascii="Cambria Math" w:hAnsi="Cambria Math"/>
                          <w:color w:val="000000" w:themeColor="text1"/>
                          <w:sz w:val="24"/>
                          <w:szCs w:val="24"/>
                        </w:rPr>
                      </m:ctrlPr>
                    </m:funcPr>
                    <m:fName>
                      <m:r>
                        <m:rPr>
                          <m:sty m:val="b"/>
                        </m:rPr>
                        <w:rPr>
                          <w:rFonts w:ascii="Cambria Math" w:hAnsi="Cambria Math"/>
                          <w:color w:val="000000" w:themeColor="text1"/>
                          <w:sz w:val="24"/>
                          <w:szCs w:val="24"/>
                        </w:rPr>
                        <m:t>max</m:t>
                      </m:r>
                    </m:fName>
                    <m:e>
                      <m:d>
                        <m:dPr>
                          <m:ctrlPr>
                            <w:rPr>
                              <w:rFonts w:ascii="Cambria Math" w:hAnsi="Cambria Math"/>
                              <w:color w:val="000000" w:themeColor="text1"/>
                              <w:sz w:val="24"/>
                              <w:szCs w:val="24"/>
                            </w:rPr>
                          </m:ctrlPr>
                        </m:dPr>
                        <m:e>
                          <m:nary>
                            <m:naryPr>
                              <m:chr m:val="∑"/>
                              <m:grow m:val="1"/>
                              <m:ctrlPr>
                                <w:rPr>
                                  <w:rFonts w:ascii="Cambria Math" w:hAnsi="Cambria Math"/>
                                  <w:color w:val="000000" w:themeColor="text1"/>
                                  <w:sz w:val="24"/>
                                  <w:szCs w:val="24"/>
                                </w:rPr>
                              </m:ctrlPr>
                            </m:naryPr>
                            <m:sub>
                              <m:r>
                                <m:rPr>
                                  <m:sty m:val="b"/>
                                </m:rPr>
                                <w:rPr>
                                  <w:rFonts w:ascii="Cambria Math" w:hAnsi="Cambria Math"/>
                                  <w:color w:val="000000" w:themeColor="text1"/>
                                  <w:sz w:val="24"/>
                                  <w:szCs w:val="24"/>
                                </w:rPr>
                                <m:t>i</m:t>
                              </m:r>
                              <m:r>
                                <m:rPr>
                                  <m:sty m:val="p"/>
                                </m:rPr>
                                <w:rPr>
                                  <w:rFonts w:ascii="Cambria Math" w:hAnsi="Cambria Math"/>
                                  <w:color w:val="000000" w:themeColor="text1"/>
                                  <w:sz w:val="24"/>
                                  <w:szCs w:val="24"/>
                                </w:rPr>
                                <m:t>=</m:t>
                              </m:r>
                              <m:r>
                                <m:rPr>
                                  <m:sty m:val="b"/>
                                </m:rPr>
                                <w:rPr>
                                  <w:rFonts w:ascii="Cambria Math" w:hAnsi="Cambria Math"/>
                                  <w:color w:val="000000" w:themeColor="text1"/>
                                  <w:sz w:val="24"/>
                                  <w:szCs w:val="24"/>
                                </w:rPr>
                                <m:t>1</m:t>
                              </m:r>
                            </m:sub>
                            <m:sup>
                              <m:r>
                                <m:rPr>
                                  <m:sty m:val="b"/>
                                </m:rPr>
                                <w:rPr>
                                  <w:rFonts w:ascii="Cambria Math" w:hAnsi="Cambria Math"/>
                                  <w:color w:val="000000" w:themeColor="text1"/>
                                  <w:sz w:val="24"/>
                                  <w:szCs w:val="24"/>
                                </w:rPr>
                                <m:t>M</m:t>
                              </m:r>
                            </m:sup>
                            <m:e>
                              <m:sSub>
                                <m:sSubPr>
                                  <m:ctrlPr>
                                    <w:rPr>
                                      <w:rFonts w:ascii="Cambria Math" w:hAnsi="Cambria Math"/>
                                      <w:color w:val="000000" w:themeColor="text1"/>
                                      <w:sz w:val="24"/>
                                      <w:szCs w:val="24"/>
                                    </w:rPr>
                                  </m:ctrlPr>
                                </m:sSubPr>
                                <m:e>
                                  <m:r>
                                    <m:rPr>
                                      <m:sty m:val="b"/>
                                    </m:rPr>
                                    <w:rPr>
                                      <w:rFonts w:ascii="Cambria Math" w:hAnsi="Cambria Math"/>
                                      <w:color w:val="000000" w:themeColor="text1"/>
                                      <w:sz w:val="24"/>
                                      <w:szCs w:val="24"/>
                                    </w:rPr>
                                    <m:t>P</m:t>
                                  </m:r>
                                </m:e>
                                <m:sub>
                                  <m:r>
                                    <m:rPr>
                                      <m:sty m:val="b"/>
                                    </m:rPr>
                                    <w:rPr>
                                      <w:rFonts w:ascii="Cambria Math" w:hAnsi="Cambria Math"/>
                                      <w:color w:val="000000" w:themeColor="text1"/>
                                      <w:sz w:val="24"/>
                                      <w:szCs w:val="24"/>
                                    </w:rPr>
                                    <m:t>i</m:t>
                                  </m:r>
                                </m:sub>
                              </m:sSub>
                            </m:e>
                          </m:nary>
                          <m:r>
                            <m:rPr>
                              <m:sty m:val="p"/>
                            </m:rPr>
                            <w:rPr>
                              <w:rFonts w:ascii="Cambria Math" w:hAnsi="Cambria Math"/>
                              <w:color w:val="000000" w:themeColor="text1"/>
                              <w:sz w:val="24"/>
                              <w:szCs w:val="24"/>
                            </w:rPr>
                            <m:t xml:space="preserve">, </m:t>
                          </m:r>
                          <m:r>
                            <m:rPr>
                              <m:sty m:val="b"/>
                            </m:rPr>
                            <w:rPr>
                              <w:rFonts w:ascii="Cambria Math" w:hAnsi="Cambria Math"/>
                              <w:color w:val="000000" w:themeColor="text1"/>
                              <w:sz w:val="24"/>
                              <w:szCs w:val="24"/>
                            </w:rPr>
                            <m:t>P</m:t>
                          </m:r>
                        </m:e>
                      </m:d>
                    </m:e>
                  </m:func>
                  <m:r>
                    <m:rPr>
                      <m:sty m:val="p"/>
                    </m:rPr>
                    <w:rPr>
                      <w:rFonts w:ascii="Cambria Math" w:hAnsi="Cambria Math"/>
                      <w:color w:val="000000" w:themeColor="text1"/>
                      <w:sz w:val="24"/>
                      <w:szCs w:val="24"/>
                    </w:rPr>
                    <m:t>/</m:t>
                  </m:r>
                  <m:r>
                    <m:rPr>
                      <m:sty m:val="b"/>
                    </m:rPr>
                    <w:rPr>
                      <w:rFonts w:ascii="Cambria Math" w:hAnsi="Cambria Math"/>
                      <w:color w:val="000000" w:themeColor="text1"/>
                      <w:sz w:val="24"/>
                      <w:szCs w:val="24"/>
                    </w:rPr>
                    <m:t>32</m:t>
                  </m:r>
                </m:e>
              </m:d>
            </m:oMath>
            <w:r w:rsidRPr="00B83143">
              <w:rPr>
                <w:color w:val="000000" w:themeColor="text1"/>
                <w:sz w:val="24"/>
                <w:szCs w:val="24"/>
              </w:rPr>
              <w:t xml:space="preserve"> where M is the number of sub-configurations that refer to the any of the K aggregated CSI-RS resources</w:t>
            </w:r>
          </w:p>
          <w:p w14:paraId="07D2451B" w14:textId="77777777" w:rsidR="008E478C" w:rsidRPr="00B83143" w:rsidRDefault="008E478C" w:rsidP="00A01419">
            <w:pPr>
              <w:keepNext/>
              <w:keepLines/>
              <w:spacing w:after="0"/>
              <w:rPr>
                <w:rFonts w:ascii="Arial" w:eastAsia="SimSun" w:hAnsi="Arial" w:cs="Arial"/>
                <w:color w:val="000000"/>
                <w:sz w:val="24"/>
                <w:szCs w:val="24"/>
                <w:lang w:val="en-GB"/>
              </w:rPr>
            </w:pPr>
          </w:p>
          <w:p w14:paraId="28B1D335" w14:textId="77777777" w:rsidR="008E478C" w:rsidRPr="00B83143" w:rsidRDefault="008E478C" w:rsidP="00A01419">
            <w:pPr>
              <w:keepNext/>
              <w:keepLines/>
              <w:spacing w:after="0"/>
              <w:rPr>
                <w:rFonts w:ascii="Arial" w:eastAsia="SimSun" w:hAnsi="Arial" w:cs="Arial"/>
                <w:color w:val="000000"/>
                <w:sz w:val="24"/>
                <w:szCs w:val="24"/>
                <w:lang w:val="en-GB"/>
              </w:rPr>
            </w:pPr>
            <w:r w:rsidRPr="00B83143">
              <w:rPr>
                <w:rFonts w:ascii="Arial" w:eastAsia="SimSun" w:hAnsi="Arial" w:cs="Arial"/>
                <w:color w:val="000000"/>
                <w:sz w:val="24"/>
                <w:szCs w:val="24"/>
                <w:lang w:val="en-GB"/>
              </w:rPr>
              <w:t>Component 3 candidate values: One or more values from {2, 4, 8, 12, 16, 24, 32, 48, 64, 128}</w:t>
            </w:r>
          </w:p>
        </w:tc>
      </w:tr>
    </w:tbl>
    <w:p w14:paraId="30681CED" w14:textId="77777777" w:rsidR="008E478C" w:rsidRPr="00B83143" w:rsidRDefault="008E478C" w:rsidP="008E478C">
      <w:pPr>
        <w:pStyle w:val="0Maintext"/>
        <w:spacing w:after="240" w:afterAutospacing="0"/>
        <w:ind w:firstLine="0"/>
        <w:contextualSpacing/>
        <w:rPr>
          <w:sz w:val="24"/>
          <w:szCs w:val="24"/>
          <w:lang w:eastAsia="ko-KR"/>
        </w:rPr>
      </w:pPr>
    </w:p>
    <w:p w14:paraId="252A8CF0" w14:textId="5255ED44"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1</w:t>
      </w:r>
      <w:r w:rsidR="0044524F">
        <w:rPr>
          <w:rFonts w:cs="Times New Roman"/>
          <w:b/>
          <w:sz w:val="24"/>
          <w:szCs w:val="24"/>
          <w:u w:val="single"/>
          <w:lang w:val="en-US" w:eastAsia="ko-KR"/>
        </w:rPr>
        <w:t>3</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59-2-1-9,</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6C6D88AF"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2, ‘</w:t>
      </w:r>
      <w:r w:rsidRPr="00B83143">
        <w:rPr>
          <w:rFonts w:cs="Times New Roman"/>
          <w:bCs/>
          <w:sz w:val="24"/>
          <w:szCs w:val="24"/>
          <w:lang w:val="en-US"/>
        </w:rPr>
        <w:t>Capability 2’ is the final UE capability of each band.</w:t>
      </w:r>
    </w:p>
    <w:p w14:paraId="412195F0"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F</w:t>
      </w:r>
      <w:r w:rsidRPr="00B83143">
        <w:rPr>
          <w:rFonts w:cs="Times New Roman"/>
          <w:bCs/>
          <w:sz w:val="24"/>
          <w:szCs w:val="24"/>
          <w:lang w:val="en-US" w:eastAsia="ko-KR"/>
        </w:rPr>
        <w:t xml:space="preserve">or Component 3, </w:t>
      </w:r>
      <w:r w:rsidRPr="00B83143">
        <w:rPr>
          <w:rFonts w:cs="Times New Roman"/>
          <w:bCs/>
          <w:sz w:val="24"/>
          <w:szCs w:val="24"/>
          <w:lang w:val="en-US"/>
        </w:rPr>
        <w:t>the intersection/minimum value of per band and per BC capability is the final UE capability of each band.</w:t>
      </w:r>
    </w:p>
    <w:p w14:paraId="4081F579" w14:textId="77777777" w:rsidR="008E478C" w:rsidRPr="00B83143" w:rsidRDefault="008E478C" w:rsidP="008E478C">
      <w:pPr>
        <w:pStyle w:val="0Maintext"/>
        <w:spacing w:after="240" w:afterAutospacing="0"/>
        <w:ind w:firstLine="0"/>
        <w:contextualSpacing/>
        <w:rPr>
          <w:sz w:val="24"/>
          <w:szCs w:val="24"/>
          <w:lang w:val="en-US" w:eastAsia="ko-KR"/>
        </w:rPr>
      </w:pPr>
    </w:p>
    <w:p w14:paraId="54B30244" w14:textId="77777777" w:rsidR="008E478C" w:rsidRPr="00B83143" w:rsidRDefault="008E478C" w:rsidP="008E478C">
      <w:pPr>
        <w:pStyle w:val="0Maintext"/>
        <w:spacing w:after="240" w:afterAutospacing="0"/>
        <w:ind w:firstLine="0"/>
        <w:contextualSpacing/>
        <w:rPr>
          <w:sz w:val="24"/>
          <w:szCs w:val="24"/>
          <w:lang w:val="en-US" w:eastAsia="ko-KR"/>
        </w:rPr>
      </w:pPr>
    </w:p>
    <w:p w14:paraId="726AC656" w14:textId="77777777" w:rsidR="008E478C" w:rsidRPr="00B83143" w:rsidRDefault="008E478C" w:rsidP="008E478C">
      <w:pPr>
        <w:pStyle w:val="0Maintext"/>
        <w:spacing w:after="240" w:afterAutospacing="0"/>
        <w:contextualSpacing/>
        <w:rPr>
          <w:sz w:val="24"/>
          <w:szCs w:val="24"/>
          <w:lang w:val="en-US" w:eastAsia="ko-KR"/>
        </w:rPr>
      </w:pPr>
      <w:r w:rsidRPr="00B83143">
        <w:rPr>
          <w:sz w:val="24"/>
          <w:szCs w:val="24"/>
          <w:lang w:val="en-US" w:eastAsia="ko-KR"/>
        </w:rPr>
        <w:t>For Component 1 (</w:t>
      </w:r>
      <w:r w:rsidRPr="00B83143">
        <w:rPr>
          <w:rFonts w:ascii="Arial" w:eastAsia="SimSun" w:hAnsi="Arial" w:cs="Arial"/>
          <w:color w:val="000000" w:themeColor="text1"/>
          <w:sz w:val="24"/>
          <w:szCs w:val="24"/>
          <w:lang w:eastAsia="zh-CN"/>
        </w:rPr>
        <w:t>The maximal supported number of CRI report M</w:t>
      </w:r>
      <w:r w:rsidRPr="00B83143">
        <w:rPr>
          <w:sz w:val="24"/>
          <w:szCs w:val="24"/>
          <w:lang w:val="en-US" w:eastAsia="ko-KR"/>
        </w:rPr>
        <w:t xml:space="preserve">) in FG 59-2-2-1/2, </w:t>
      </w:r>
      <w:bookmarkEnd w:id="8"/>
      <w:r w:rsidRPr="00B83143">
        <w:rPr>
          <w:rFonts w:cs="Times New Roman"/>
          <w:bCs/>
          <w:sz w:val="24"/>
          <w:szCs w:val="24"/>
          <w:lang w:val="en-US"/>
        </w:rPr>
        <w:t>if both of per band and per BC capability are reported, then the intersection/minimum value of per band and per BC capability is the final UE capability of each band.</w:t>
      </w:r>
    </w:p>
    <w:p w14:paraId="0547D711" w14:textId="77777777" w:rsidR="008E478C" w:rsidRPr="00B83143" w:rsidRDefault="008E478C" w:rsidP="008E478C">
      <w:pPr>
        <w:pStyle w:val="0Maintext"/>
        <w:spacing w:after="240" w:afterAutospacing="0"/>
        <w:contextualSpacing/>
        <w:rPr>
          <w:sz w:val="24"/>
          <w:szCs w:val="24"/>
          <w:lang w:val="en-US" w:eastAsia="ko-KR"/>
        </w:rPr>
      </w:pPr>
      <w:r w:rsidRPr="00B83143">
        <w:rPr>
          <w:sz w:val="24"/>
          <w:szCs w:val="24"/>
          <w:lang w:val="en-US" w:eastAsia="ko-KR"/>
        </w:rPr>
        <w:t>For Component 3 (</w:t>
      </w:r>
      <w:r w:rsidRPr="00B83143">
        <w:rPr>
          <w:rFonts w:ascii="Arial" w:eastAsia="SimSun" w:hAnsi="Arial" w:cs="Arial"/>
          <w:color w:val="000000" w:themeColor="text1"/>
          <w:sz w:val="24"/>
          <w:szCs w:val="24"/>
          <w:lang w:eastAsia="zh-CN"/>
        </w:rPr>
        <w:t>The maximum value of KS</w:t>
      </w:r>
      <w:r w:rsidRPr="00B83143">
        <w:rPr>
          <w:sz w:val="24"/>
          <w:szCs w:val="24"/>
          <w:lang w:val="en-US" w:eastAsia="ko-KR"/>
        </w:rPr>
        <w:t xml:space="preserve">) in FG 59-2-2-1/2, </w:t>
      </w:r>
      <w:r w:rsidRPr="00B83143">
        <w:rPr>
          <w:rFonts w:cs="Times New Roman"/>
          <w:bCs/>
          <w:sz w:val="24"/>
          <w:szCs w:val="24"/>
          <w:lang w:val="en-US"/>
        </w:rPr>
        <w:t>if both of per band and per BC capability are reported, then the intersection/minimum value of per band and per BC capability is the final UE capability of each band.</w:t>
      </w:r>
    </w:p>
    <w:tbl>
      <w:tblPr>
        <w:tblW w:w="22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135"/>
        <w:gridCol w:w="4975"/>
        <w:gridCol w:w="1265"/>
        <w:gridCol w:w="951"/>
        <w:gridCol w:w="886"/>
        <w:gridCol w:w="2075"/>
        <w:gridCol w:w="1209"/>
        <w:gridCol w:w="886"/>
        <w:gridCol w:w="886"/>
        <w:gridCol w:w="886"/>
        <w:gridCol w:w="5260"/>
      </w:tblGrid>
      <w:tr w:rsidR="008E478C" w:rsidRPr="00B83143" w14:paraId="07A82C8D" w14:textId="77777777" w:rsidTr="00B83143">
        <w:trPr>
          <w:trHeight w:val="15"/>
        </w:trPr>
        <w:tc>
          <w:tcPr>
            <w:tcW w:w="0" w:type="auto"/>
            <w:tcBorders>
              <w:top w:val="single" w:sz="4" w:space="0" w:color="auto"/>
              <w:left w:val="single" w:sz="4" w:space="0" w:color="auto"/>
              <w:bottom w:val="single" w:sz="4" w:space="0" w:color="auto"/>
              <w:right w:val="single" w:sz="4" w:space="0" w:color="auto"/>
            </w:tcBorders>
          </w:tcPr>
          <w:p w14:paraId="30126A8A"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59-2-2-1</w:t>
            </w:r>
          </w:p>
        </w:tc>
        <w:tc>
          <w:tcPr>
            <w:tcW w:w="2135" w:type="dxa"/>
            <w:tcBorders>
              <w:top w:val="single" w:sz="4" w:space="0" w:color="auto"/>
              <w:left w:val="single" w:sz="4" w:space="0" w:color="auto"/>
              <w:bottom w:val="single" w:sz="4" w:space="0" w:color="auto"/>
              <w:right w:val="single" w:sz="4" w:space="0" w:color="auto"/>
            </w:tcBorders>
          </w:tcPr>
          <w:p w14:paraId="4D8DEEEC"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Hybrid BF (CRI-based) with Rel-15 Type-I SP codebook</w:t>
            </w:r>
          </w:p>
        </w:tc>
        <w:tc>
          <w:tcPr>
            <w:tcW w:w="4975" w:type="dxa"/>
            <w:tcBorders>
              <w:top w:val="single" w:sz="4" w:space="0" w:color="auto"/>
              <w:left w:val="single" w:sz="4" w:space="0" w:color="auto"/>
              <w:bottom w:val="single" w:sz="4" w:space="0" w:color="auto"/>
              <w:right w:val="single" w:sz="4" w:space="0" w:color="auto"/>
            </w:tcBorders>
          </w:tcPr>
          <w:p w14:paraId="5913B5D0"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The maximal supported number of CRI report M</w:t>
            </w:r>
          </w:p>
          <w:p w14:paraId="6432E3D9"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A list of supported combinations, each combination is {Max # of Tx ports in one resource, Max # of resources and total # of Tx ports} across all CCs simultaneously.</w:t>
            </w:r>
          </w:p>
          <w:p w14:paraId="0F5BDC45"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The maximum value of KS</w:t>
            </w:r>
          </w:p>
        </w:tc>
        <w:tc>
          <w:tcPr>
            <w:tcW w:w="1265" w:type="dxa"/>
            <w:tcBorders>
              <w:top w:val="single" w:sz="4" w:space="0" w:color="auto"/>
              <w:left w:val="single" w:sz="4" w:space="0" w:color="auto"/>
              <w:bottom w:val="single" w:sz="4" w:space="0" w:color="auto"/>
              <w:right w:val="single" w:sz="4" w:space="0" w:color="auto"/>
            </w:tcBorders>
          </w:tcPr>
          <w:p w14:paraId="521DEDC6"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2-36</w:t>
            </w:r>
          </w:p>
        </w:tc>
        <w:tc>
          <w:tcPr>
            <w:tcW w:w="951" w:type="dxa"/>
            <w:tcBorders>
              <w:top w:val="single" w:sz="4" w:space="0" w:color="auto"/>
              <w:left w:val="single" w:sz="4" w:space="0" w:color="auto"/>
              <w:bottom w:val="single" w:sz="4" w:space="0" w:color="auto"/>
              <w:right w:val="single" w:sz="4" w:space="0" w:color="auto"/>
            </w:tcBorders>
          </w:tcPr>
          <w:p w14:paraId="6137B34C"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6" w:type="dxa"/>
            <w:tcBorders>
              <w:top w:val="single" w:sz="4" w:space="0" w:color="auto"/>
              <w:left w:val="single" w:sz="4" w:space="0" w:color="auto"/>
              <w:bottom w:val="single" w:sz="4" w:space="0" w:color="auto"/>
              <w:right w:val="single" w:sz="4" w:space="0" w:color="auto"/>
            </w:tcBorders>
          </w:tcPr>
          <w:p w14:paraId="30E659CE"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5" w:type="dxa"/>
            <w:tcBorders>
              <w:top w:val="single" w:sz="4" w:space="0" w:color="auto"/>
              <w:left w:val="single" w:sz="4" w:space="0" w:color="auto"/>
              <w:bottom w:val="single" w:sz="4" w:space="0" w:color="auto"/>
              <w:right w:val="single" w:sz="4" w:space="0" w:color="auto"/>
            </w:tcBorders>
          </w:tcPr>
          <w:p w14:paraId="100FFC98"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Hybrid BF (CRI-based) with Rel-15 Type-I SP codebook is not supported</w:t>
            </w:r>
          </w:p>
        </w:tc>
        <w:tc>
          <w:tcPr>
            <w:tcW w:w="1209" w:type="dxa"/>
            <w:tcBorders>
              <w:top w:val="single" w:sz="4" w:space="0" w:color="auto"/>
              <w:left w:val="single" w:sz="4" w:space="0" w:color="auto"/>
              <w:bottom w:val="single" w:sz="4" w:space="0" w:color="auto"/>
              <w:right w:val="single" w:sz="4" w:space="0" w:color="auto"/>
            </w:tcBorders>
          </w:tcPr>
          <w:p w14:paraId="505A1501"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6" w:type="dxa"/>
            <w:tcBorders>
              <w:top w:val="single" w:sz="4" w:space="0" w:color="auto"/>
              <w:left w:val="single" w:sz="4" w:space="0" w:color="auto"/>
              <w:bottom w:val="single" w:sz="4" w:space="0" w:color="auto"/>
              <w:right w:val="single" w:sz="4" w:space="0" w:color="auto"/>
            </w:tcBorders>
          </w:tcPr>
          <w:p w14:paraId="2AE4B3A3"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22CC39C0"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0FD043CF"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260" w:type="dxa"/>
            <w:tcBorders>
              <w:top w:val="single" w:sz="4" w:space="0" w:color="auto"/>
              <w:left w:val="single" w:sz="4" w:space="0" w:color="auto"/>
              <w:bottom w:val="single" w:sz="4" w:space="0" w:color="auto"/>
              <w:right w:val="single" w:sz="4" w:space="0" w:color="auto"/>
            </w:tcBorders>
          </w:tcPr>
          <w:p w14:paraId="43C6137F"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{1,2,3,4}</w:t>
            </w:r>
          </w:p>
          <w:p w14:paraId="20E6CAED" w14:textId="77777777" w:rsidR="008E478C" w:rsidRPr="00B83143" w:rsidRDefault="008E478C" w:rsidP="00A01419">
            <w:pPr>
              <w:pStyle w:val="TAL"/>
              <w:rPr>
                <w:color w:val="000000" w:themeColor="text1"/>
                <w:sz w:val="24"/>
                <w:szCs w:val="24"/>
              </w:rPr>
            </w:pPr>
          </w:p>
          <w:p w14:paraId="5103AD21"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a. {2,4,8,12,16, 24, 32}</w:t>
            </w:r>
          </w:p>
          <w:p w14:paraId="1515AC53" w14:textId="77777777" w:rsidR="008E478C" w:rsidRPr="00B83143" w:rsidRDefault="008E478C" w:rsidP="00A01419">
            <w:pPr>
              <w:pStyle w:val="TAL"/>
              <w:rPr>
                <w:color w:val="000000" w:themeColor="text1"/>
                <w:sz w:val="24"/>
                <w:szCs w:val="24"/>
              </w:rPr>
            </w:pPr>
            <w:r w:rsidRPr="00B83143">
              <w:rPr>
                <w:color w:val="000000" w:themeColor="text1"/>
                <w:sz w:val="24"/>
                <w:szCs w:val="24"/>
              </w:rPr>
              <w:t>b. {1,2,3,4 … 256}</w:t>
            </w:r>
          </w:p>
          <w:p w14:paraId="7B809DC0" w14:textId="77777777" w:rsidR="008E478C" w:rsidRPr="00B83143" w:rsidRDefault="008E478C" w:rsidP="00A01419">
            <w:pPr>
              <w:pStyle w:val="TAL"/>
              <w:rPr>
                <w:color w:val="000000" w:themeColor="text1"/>
                <w:sz w:val="24"/>
                <w:szCs w:val="24"/>
              </w:rPr>
            </w:pPr>
            <w:r w:rsidRPr="00B83143">
              <w:rPr>
                <w:color w:val="000000" w:themeColor="text1"/>
                <w:sz w:val="24"/>
                <w:szCs w:val="24"/>
              </w:rPr>
              <w:t>c. {64, …, 256, 512, 768, 1024}</w:t>
            </w:r>
          </w:p>
          <w:p w14:paraId="1030D866" w14:textId="77777777" w:rsidR="008E478C" w:rsidRPr="00B83143" w:rsidRDefault="008E478C" w:rsidP="00A01419">
            <w:pPr>
              <w:pStyle w:val="TAL"/>
              <w:rPr>
                <w:color w:val="000000" w:themeColor="text1"/>
                <w:sz w:val="24"/>
                <w:szCs w:val="24"/>
              </w:rPr>
            </w:pPr>
          </w:p>
          <w:p w14:paraId="3CEA6818"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{2,3,4,5,6,7,8}</w:t>
            </w:r>
          </w:p>
        </w:tc>
      </w:tr>
      <w:tr w:rsidR="008E478C" w:rsidRPr="00B83143" w14:paraId="00383A30" w14:textId="77777777" w:rsidTr="00B83143">
        <w:trPr>
          <w:trHeight w:val="15"/>
        </w:trPr>
        <w:tc>
          <w:tcPr>
            <w:tcW w:w="0" w:type="auto"/>
            <w:tcBorders>
              <w:top w:val="single" w:sz="4" w:space="0" w:color="auto"/>
              <w:left w:val="single" w:sz="4" w:space="0" w:color="auto"/>
              <w:bottom w:val="single" w:sz="4" w:space="0" w:color="auto"/>
              <w:right w:val="single" w:sz="4" w:space="0" w:color="auto"/>
            </w:tcBorders>
          </w:tcPr>
          <w:p w14:paraId="59C1C9CE"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59-2-2-2</w:t>
            </w:r>
          </w:p>
        </w:tc>
        <w:tc>
          <w:tcPr>
            <w:tcW w:w="2135" w:type="dxa"/>
            <w:tcBorders>
              <w:top w:val="single" w:sz="4" w:space="0" w:color="auto"/>
              <w:left w:val="single" w:sz="4" w:space="0" w:color="auto"/>
              <w:bottom w:val="single" w:sz="4" w:space="0" w:color="auto"/>
              <w:right w:val="single" w:sz="4" w:space="0" w:color="auto"/>
            </w:tcBorders>
          </w:tcPr>
          <w:p w14:paraId="7A67C098"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Hybrid BF (CRI-based) with Rel-16 eType-II codebook</w:t>
            </w:r>
          </w:p>
        </w:tc>
        <w:tc>
          <w:tcPr>
            <w:tcW w:w="4975" w:type="dxa"/>
            <w:tcBorders>
              <w:top w:val="single" w:sz="4" w:space="0" w:color="auto"/>
              <w:left w:val="single" w:sz="4" w:space="0" w:color="auto"/>
              <w:bottom w:val="single" w:sz="4" w:space="0" w:color="auto"/>
              <w:right w:val="single" w:sz="4" w:space="0" w:color="auto"/>
            </w:tcBorders>
          </w:tcPr>
          <w:p w14:paraId="79548279"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The maximal supported number of CRI report M</w:t>
            </w:r>
          </w:p>
          <w:p w14:paraId="3A1E5484"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A list of supported combinations, each combination is {Max # of Tx ports in one resource, Max # of resources and total # of Tx ports} across all CCs simultaneously.</w:t>
            </w:r>
          </w:p>
          <w:p w14:paraId="389D2FD5"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The maximum value of KS</w:t>
            </w:r>
          </w:p>
        </w:tc>
        <w:tc>
          <w:tcPr>
            <w:tcW w:w="1265" w:type="dxa"/>
            <w:tcBorders>
              <w:top w:val="single" w:sz="4" w:space="0" w:color="auto"/>
              <w:left w:val="single" w:sz="4" w:space="0" w:color="auto"/>
              <w:bottom w:val="single" w:sz="4" w:space="0" w:color="auto"/>
              <w:right w:val="single" w:sz="4" w:space="0" w:color="auto"/>
            </w:tcBorders>
          </w:tcPr>
          <w:p w14:paraId="0140DD18"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16-3a</w:t>
            </w:r>
          </w:p>
        </w:tc>
        <w:tc>
          <w:tcPr>
            <w:tcW w:w="951" w:type="dxa"/>
            <w:tcBorders>
              <w:top w:val="single" w:sz="4" w:space="0" w:color="auto"/>
              <w:left w:val="single" w:sz="4" w:space="0" w:color="auto"/>
              <w:bottom w:val="single" w:sz="4" w:space="0" w:color="auto"/>
              <w:right w:val="single" w:sz="4" w:space="0" w:color="auto"/>
            </w:tcBorders>
          </w:tcPr>
          <w:p w14:paraId="306E859C"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6" w:type="dxa"/>
            <w:tcBorders>
              <w:top w:val="single" w:sz="4" w:space="0" w:color="auto"/>
              <w:left w:val="single" w:sz="4" w:space="0" w:color="auto"/>
              <w:bottom w:val="single" w:sz="4" w:space="0" w:color="auto"/>
              <w:right w:val="single" w:sz="4" w:space="0" w:color="auto"/>
            </w:tcBorders>
          </w:tcPr>
          <w:p w14:paraId="1B088BBD"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5" w:type="dxa"/>
            <w:tcBorders>
              <w:top w:val="single" w:sz="4" w:space="0" w:color="auto"/>
              <w:left w:val="single" w:sz="4" w:space="0" w:color="auto"/>
              <w:bottom w:val="single" w:sz="4" w:space="0" w:color="auto"/>
              <w:right w:val="single" w:sz="4" w:space="0" w:color="auto"/>
            </w:tcBorders>
          </w:tcPr>
          <w:p w14:paraId="31E59D60"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Hybrid BF (CRI-based) with Rel-16 eType-II codebook is not supported</w:t>
            </w:r>
          </w:p>
        </w:tc>
        <w:tc>
          <w:tcPr>
            <w:tcW w:w="1209" w:type="dxa"/>
            <w:tcBorders>
              <w:top w:val="single" w:sz="4" w:space="0" w:color="auto"/>
              <w:left w:val="single" w:sz="4" w:space="0" w:color="auto"/>
              <w:bottom w:val="single" w:sz="4" w:space="0" w:color="auto"/>
              <w:right w:val="single" w:sz="4" w:space="0" w:color="auto"/>
            </w:tcBorders>
          </w:tcPr>
          <w:p w14:paraId="50D3478D"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6" w:type="dxa"/>
            <w:tcBorders>
              <w:top w:val="single" w:sz="4" w:space="0" w:color="auto"/>
              <w:left w:val="single" w:sz="4" w:space="0" w:color="auto"/>
              <w:bottom w:val="single" w:sz="4" w:space="0" w:color="auto"/>
              <w:right w:val="single" w:sz="4" w:space="0" w:color="auto"/>
            </w:tcBorders>
          </w:tcPr>
          <w:p w14:paraId="546CBBFC"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6A7486EA"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1368AD15"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260" w:type="dxa"/>
            <w:tcBorders>
              <w:top w:val="single" w:sz="4" w:space="0" w:color="auto"/>
              <w:left w:val="single" w:sz="4" w:space="0" w:color="auto"/>
              <w:bottom w:val="single" w:sz="4" w:space="0" w:color="auto"/>
              <w:right w:val="single" w:sz="4" w:space="0" w:color="auto"/>
            </w:tcBorders>
          </w:tcPr>
          <w:p w14:paraId="31C4AB96"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{1,2}</w:t>
            </w:r>
          </w:p>
          <w:p w14:paraId="60F772BB" w14:textId="77777777" w:rsidR="008E478C" w:rsidRPr="00B83143" w:rsidRDefault="008E478C" w:rsidP="00A01419">
            <w:pPr>
              <w:pStyle w:val="TAL"/>
              <w:rPr>
                <w:color w:val="000000" w:themeColor="text1"/>
                <w:sz w:val="24"/>
                <w:szCs w:val="24"/>
              </w:rPr>
            </w:pPr>
          </w:p>
          <w:p w14:paraId="0FF95697"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a. {2,4,8,12,16, 24, 32}</w:t>
            </w:r>
          </w:p>
          <w:p w14:paraId="6B7B8C7C" w14:textId="77777777" w:rsidR="008E478C" w:rsidRPr="00B83143" w:rsidRDefault="008E478C" w:rsidP="00A01419">
            <w:pPr>
              <w:pStyle w:val="TAL"/>
              <w:rPr>
                <w:color w:val="000000" w:themeColor="text1"/>
                <w:sz w:val="24"/>
                <w:szCs w:val="24"/>
              </w:rPr>
            </w:pPr>
            <w:r w:rsidRPr="00B83143">
              <w:rPr>
                <w:color w:val="000000" w:themeColor="text1"/>
                <w:sz w:val="24"/>
                <w:szCs w:val="24"/>
              </w:rPr>
              <w:t>b. {1,2,3,4 … 256}</w:t>
            </w:r>
          </w:p>
          <w:p w14:paraId="7DC962A2" w14:textId="77777777" w:rsidR="008E478C" w:rsidRPr="00B83143" w:rsidRDefault="008E478C" w:rsidP="00A01419">
            <w:pPr>
              <w:pStyle w:val="TAL"/>
              <w:rPr>
                <w:color w:val="000000" w:themeColor="text1"/>
                <w:sz w:val="24"/>
                <w:szCs w:val="24"/>
              </w:rPr>
            </w:pPr>
            <w:r w:rsidRPr="00B83143">
              <w:rPr>
                <w:color w:val="000000" w:themeColor="text1"/>
                <w:sz w:val="24"/>
                <w:szCs w:val="24"/>
              </w:rPr>
              <w:t>c. {64, …, 256, 512, 768, 1024}</w:t>
            </w:r>
          </w:p>
          <w:p w14:paraId="31D9EF24" w14:textId="77777777" w:rsidR="008E478C" w:rsidRPr="00B83143" w:rsidRDefault="008E478C" w:rsidP="00A01419">
            <w:pPr>
              <w:pStyle w:val="TAL"/>
              <w:rPr>
                <w:color w:val="000000" w:themeColor="text1"/>
                <w:sz w:val="24"/>
                <w:szCs w:val="24"/>
              </w:rPr>
            </w:pPr>
          </w:p>
          <w:p w14:paraId="10B80F86"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{2,3,4}</w:t>
            </w:r>
          </w:p>
        </w:tc>
      </w:tr>
    </w:tbl>
    <w:p w14:paraId="081CE0E3" w14:textId="77777777" w:rsidR="008E478C" w:rsidRPr="00B83143" w:rsidRDefault="008E478C" w:rsidP="008E478C">
      <w:pPr>
        <w:pStyle w:val="0Maintext"/>
        <w:spacing w:after="240" w:afterAutospacing="0"/>
        <w:ind w:firstLine="0"/>
        <w:contextualSpacing/>
        <w:rPr>
          <w:sz w:val="24"/>
          <w:szCs w:val="24"/>
          <w:lang w:val="en-US" w:eastAsia="ko-KR"/>
        </w:rPr>
      </w:pPr>
    </w:p>
    <w:p w14:paraId="56EC26B4" w14:textId="24F846FF"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1</w:t>
      </w:r>
      <w:r w:rsidR="0044524F">
        <w:rPr>
          <w:rFonts w:cs="Times New Roman"/>
          <w:b/>
          <w:sz w:val="24"/>
          <w:szCs w:val="24"/>
          <w:u w:val="single"/>
          <w:lang w:val="en-US" w:eastAsia="ko-KR"/>
        </w:rPr>
        <w:t>4</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59-2-2-1/2,</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3C959F1F"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1, smaller value is determined by the final UE capability of each band.</w:t>
      </w:r>
    </w:p>
    <w:p w14:paraId="53064DB7"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hint="eastAsia"/>
          <w:bCs/>
          <w:sz w:val="24"/>
          <w:szCs w:val="24"/>
          <w:lang w:val="en-US" w:eastAsia="ko-KR"/>
        </w:rPr>
        <w:t>F</w:t>
      </w:r>
      <w:r w:rsidRPr="00B83143">
        <w:rPr>
          <w:bCs/>
          <w:sz w:val="24"/>
          <w:szCs w:val="24"/>
          <w:lang w:val="en-US" w:eastAsia="ko-KR"/>
        </w:rPr>
        <w:t xml:space="preserve">or Component 3, </w:t>
      </w:r>
      <w:r w:rsidRPr="00B83143">
        <w:rPr>
          <w:rFonts w:cs="Times New Roman"/>
          <w:bCs/>
          <w:sz w:val="24"/>
          <w:szCs w:val="24"/>
          <w:lang w:val="en-US" w:eastAsia="ko-KR"/>
        </w:rPr>
        <w:t>smaller</w:t>
      </w:r>
      <w:r w:rsidRPr="00B83143">
        <w:rPr>
          <w:bCs/>
          <w:sz w:val="24"/>
          <w:szCs w:val="24"/>
          <w:lang w:val="en-US" w:eastAsia="ko-KR"/>
        </w:rPr>
        <w:t xml:space="preserve"> value is determined by the final UE capability of each band.</w:t>
      </w:r>
    </w:p>
    <w:p w14:paraId="33E03D13" w14:textId="77777777" w:rsidR="008E478C" w:rsidRPr="00B83143" w:rsidRDefault="008E478C" w:rsidP="008E478C">
      <w:pPr>
        <w:pStyle w:val="0Maintext"/>
        <w:spacing w:after="240" w:afterAutospacing="0"/>
        <w:ind w:firstLine="0"/>
        <w:contextualSpacing/>
        <w:rPr>
          <w:sz w:val="24"/>
          <w:szCs w:val="24"/>
          <w:lang w:val="en-US" w:eastAsia="ko-KR"/>
        </w:rPr>
      </w:pPr>
    </w:p>
    <w:p w14:paraId="3C93C257" w14:textId="77777777" w:rsidR="008E478C" w:rsidRPr="00B83143" w:rsidRDefault="008E478C" w:rsidP="008E478C">
      <w:pPr>
        <w:pStyle w:val="0Maintext"/>
        <w:spacing w:after="240" w:afterAutospacing="0"/>
        <w:ind w:firstLine="0"/>
        <w:contextualSpacing/>
        <w:rPr>
          <w:sz w:val="24"/>
          <w:szCs w:val="24"/>
          <w:lang w:val="en-US" w:eastAsia="ko-KR"/>
        </w:rPr>
      </w:pPr>
    </w:p>
    <w:p w14:paraId="0B93658A" w14:textId="77777777" w:rsidR="008E478C" w:rsidRPr="00B83143" w:rsidRDefault="008E478C" w:rsidP="008E478C">
      <w:pPr>
        <w:pStyle w:val="0Maintext"/>
        <w:spacing w:after="240" w:afterAutospacing="0"/>
        <w:contextualSpacing/>
        <w:rPr>
          <w:sz w:val="24"/>
          <w:szCs w:val="24"/>
          <w:lang w:val="en-US" w:eastAsia="ko-KR"/>
        </w:rPr>
      </w:pPr>
      <w:r w:rsidRPr="00B83143">
        <w:rPr>
          <w:bCs/>
          <w:sz w:val="24"/>
          <w:szCs w:val="24"/>
          <w:lang w:val="en-US"/>
        </w:rPr>
        <w:t>For Component 1 (</w:t>
      </w:r>
      <w:r w:rsidRPr="00B83143">
        <w:rPr>
          <w:rFonts w:ascii="Arial" w:eastAsia="SimSun" w:hAnsi="Arial" w:cs="Arial"/>
          <w:color w:val="000000" w:themeColor="text1"/>
          <w:sz w:val="24"/>
          <w:szCs w:val="24"/>
          <w:lang w:eastAsia="zh-CN"/>
        </w:rPr>
        <w:t>Configured minimum quantization range for CJTC Dd reporting</w:t>
      </w:r>
      <w:r w:rsidRPr="00B83143">
        <w:rPr>
          <w:bCs/>
          <w:sz w:val="24"/>
          <w:szCs w:val="24"/>
          <w:lang w:val="en-US"/>
        </w:rPr>
        <w:t>) and Component 2 (</w:t>
      </w:r>
      <w:r w:rsidRPr="00B83143">
        <w:rPr>
          <w:rFonts w:ascii="Arial" w:eastAsia="SimSun" w:hAnsi="Arial" w:cs="Arial"/>
          <w:color w:val="000000" w:themeColor="text1"/>
          <w:sz w:val="24"/>
          <w:szCs w:val="24"/>
          <w:lang w:eastAsia="zh-CN"/>
        </w:rPr>
        <w:t>Configured maximum resolution (number of steps) for the quantization alphabet for CJTC Dd reporting</w:t>
      </w:r>
      <w:r w:rsidRPr="00B83143">
        <w:rPr>
          <w:bCs/>
          <w:sz w:val="24"/>
          <w:szCs w:val="24"/>
          <w:lang w:val="en-US"/>
        </w:rPr>
        <w:t xml:space="preserve">) in FG 59-2-3-1, the combination of these two Components determines actual granularity of Dd reporting. Hence, although it is obvious which is lower capability in terms of each component, but it is needed to consider the combination of these two components. </w:t>
      </w:r>
    </w:p>
    <w:p w14:paraId="30AB221F"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bCs/>
          <w:sz w:val="24"/>
          <w:szCs w:val="24"/>
          <w:lang w:val="en-US"/>
        </w:rPr>
        <w:t>For 1</w:t>
      </w:r>
      <w:r w:rsidRPr="00B83143">
        <w:rPr>
          <w:bCs/>
          <w:sz w:val="24"/>
          <w:szCs w:val="24"/>
          <w:vertAlign w:val="superscript"/>
          <w:lang w:val="en-US"/>
        </w:rPr>
        <w:t>st</w:t>
      </w:r>
      <w:r w:rsidRPr="00B83143">
        <w:rPr>
          <w:bCs/>
          <w:sz w:val="24"/>
          <w:szCs w:val="24"/>
          <w:lang w:val="en-US"/>
        </w:rPr>
        <w:t xml:space="preserve"> example, </w:t>
      </w:r>
      <w:bookmarkStart w:id="9" w:name="_Hlk213317359"/>
      <w:r w:rsidRPr="00B83143">
        <w:rPr>
          <w:bCs/>
          <w:sz w:val="24"/>
          <w:szCs w:val="24"/>
          <w:lang w:val="en-US"/>
        </w:rPr>
        <w:t>if a UE reports ‘half cyclic prefix’ and ‘32’ for Component 1 and Component 3, respectively, then 1/32 of half cyclic prefix is the reporting granularity, which can be interpreted as 1/64 of full cyclic prefix.</w:t>
      </w:r>
      <w:bookmarkEnd w:id="9"/>
      <w:r w:rsidRPr="00B83143">
        <w:rPr>
          <w:bCs/>
          <w:sz w:val="24"/>
          <w:szCs w:val="24"/>
          <w:lang w:val="en-US"/>
        </w:rPr>
        <w:t xml:space="preserve"> As an another example, if a UE reports ‘full cyclic prefix’ and ‘32’ for Component 1 and Component 3, respectively, then 1/32 of full cyclic prefix is the reporting granularity. </w:t>
      </w:r>
    </w:p>
    <w:p w14:paraId="3048C193"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bCs/>
          <w:sz w:val="24"/>
          <w:szCs w:val="24"/>
          <w:lang w:val="en-US" w:eastAsia="ko-KR"/>
        </w:rPr>
        <w:t>Then, from UE’s point of view, measuring by smaller granularity can be tougher than larger granularity. In that sense, if both of per band and per BC capability are reported, gNB considers combination of Component 1 and 3 first, and check granularity, and larger granularity is determined by the final UE capability of each band.</w:t>
      </w:r>
    </w:p>
    <w:p w14:paraId="7236F4B9"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bCs/>
          <w:sz w:val="24"/>
          <w:szCs w:val="24"/>
          <w:lang w:val="en-US" w:eastAsia="ko-KR"/>
        </w:rPr>
        <w:t xml:space="preserve">When the final granularity is same based on different combination (e.g., one combination of ‘half cyclic prefix’ and ’32’, and another combination of ‘full cyclic prefix’ and ‘64’),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‘half cyclic prefix’ for Component 1).</w:t>
      </w:r>
    </w:p>
    <w:p w14:paraId="4157529F" w14:textId="77777777" w:rsidR="008E478C" w:rsidRPr="00B83143" w:rsidRDefault="008E478C" w:rsidP="008E478C">
      <w:pPr>
        <w:pStyle w:val="0Maintext"/>
        <w:spacing w:after="240" w:afterAutospacing="0"/>
        <w:contextualSpacing/>
        <w:rPr>
          <w:sz w:val="24"/>
          <w:szCs w:val="24"/>
          <w:lang w:val="en-US" w:eastAsia="ko-KR"/>
        </w:rPr>
      </w:pPr>
      <w:r w:rsidRPr="00B83143">
        <w:rPr>
          <w:bCs/>
          <w:sz w:val="24"/>
          <w:szCs w:val="24"/>
          <w:lang w:val="en-US"/>
        </w:rPr>
        <w:t>For Component 3 (</w:t>
      </w:r>
      <w:r w:rsidRPr="00B83143">
        <w:rPr>
          <w:rFonts w:ascii="Arial" w:eastAsia="SimSun" w:hAnsi="Arial" w:cs="Arial"/>
          <w:color w:val="000000" w:themeColor="text1"/>
          <w:sz w:val="24"/>
          <w:szCs w:val="24"/>
          <w:lang w:eastAsia="zh-CN"/>
        </w:rPr>
        <w:t>Supported value of scaling factor X for OCPU calculation</w:t>
      </w:r>
      <w:r w:rsidRPr="00B83143">
        <w:rPr>
          <w:bCs/>
          <w:sz w:val="24"/>
          <w:szCs w:val="24"/>
          <w:lang w:val="en-US"/>
        </w:rPr>
        <w:t xml:space="preserve">) in FG 59-2-3-1, </w:t>
      </w:r>
      <w:r w:rsidRPr="00B83143">
        <w:rPr>
          <w:sz w:val="24"/>
          <w:szCs w:val="24"/>
          <w:lang w:val="en-US" w:eastAsia="ko-KR"/>
        </w:rPr>
        <w:t>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tbl>
      <w:tblPr>
        <w:tblW w:w="22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2054"/>
        <w:gridCol w:w="4983"/>
        <w:gridCol w:w="1264"/>
        <w:gridCol w:w="953"/>
        <w:gridCol w:w="888"/>
        <w:gridCol w:w="2079"/>
        <w:gridCol w:w="1211"/>
        <w:gridCol w:w="888"/>
        <w:gridCol w:w="888"/>
        <w:gridCol w:w="888"/>
        <w:gridCol w:w="5356"/>
      </w:tblGrid>
      <w:tr w:rsidR="008E478C" w:rsidRPr="00B83143" w14:paraId="335EF8FD" w14:textId="77777777" w:rsidTr="00B83143">
        <w:trPr>
          <w:trHeight w:val="13"/>
        </w:trPr>
        <w:tc>
          <w:tcPr>
            <w:tcW w:w="0" w:type="auto"/>
            <w:tcBorders>
              <w:top w:val="single" w:sz="4" w:space="0" w:color="auto"/>
              <w:left w:val="single" w:sz="4" w:space="0" w:color="auto"/>
              <w:bottom w:val="single" w:sz="4" w:space="0" w:color="auto"/>
              <w:right w:val="single" w:sz="4" w:space="0" w:color="auto"/>
            </w:tcBorders>
          </w:tcPr>
          <w:p w14:paraId="4E096984"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59-2-3-1</w:t>
            </w:r>
          </w:p>
        </w:tc>
        <w:tc>
          <w:tcPr>
            <w:tcW w:w="2054" w:type="dxa"/>
            <w:tcBorders>
              <w:top w:val="single" w:sz="4" w:space="0" w:color="auto"/>
              <w:left w:val="single" w:sz="4" w:space="0" w:color="auto"/>
              <w:bottom w:val="single" w:sz="4" w:space="0" w:color="auto"/>
              <w:right w:val="single" w:sz="4" w:space="0" w:color="auto"/>
            </w:tcBorders>
          </w:tcPr>
          <w:p w14:paraId="5A21B8EE"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CJTC Dd report</w:t>
            </w:r>
          </w:p>
        </w:tc>
        <w:tc>
          <w:tcPr>
            <w:tcW w:w="4983" w:type="dxa"/>
            <w:tcBorders>
              <w:top w:val="single" w:sz="4" w:space="0" w:color="auto"/>
              <w:left w:val="single" w:sz="4" w:space="0" w:color="auto"/>
              <w:bottom w:val="single" w:sz="4" w:space="0" w:color="auto"/>
              <w:right w:val="single" w:sz="4" w:space="0" w:color="auto"/>
            </w:tcBorders>
          </w:tcPr>
          <w:p w14:paraId="5AC06358"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Configured minimum quantization range for CJTC Dd reporting</w:t>
            </w:r>
          </w:p>
          <w:p w14:paraId="21AFFB7D"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Configured maximum resolution (number of steps) for the quantization alphabet for CJTC Dd reporting</w:t>
            </w:r>
          </w:p>
          <w:p w14:paraId="774FC00D"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Supported value of scaling factor X for OCPU calculation</w:t>
            </w:r>
          </w:p>
        </w:tc>
        <w:tc>
          <w:tcPr>
            <w:tcW w:w="1264" w:type="dxa"/>
            <w:tcBorders>
              <w:top w:val="single" w:sz="4" w:space="0" w:color="auto"/>
              <w:left w:val="single" w:sz="4" w:space="0" w:color="auto"/>
              <w:bottom w:val="single" w:sz="4" w:space="0" w:color="auto"/>
              <w:right w:val="single" w:sz="4" w:space="0" w:color="auto"/>
            </w:tcBorders>
          </w:tcPr>
          <w:p w14:paraId="4987A42A"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2-35</w:t>
            </w:r>
          </w:p>
        </w:tc>
        <w:tc>
          <w:tcPr>
            <w:tcW w:w="953" w:type="dxa"/>
            <w:tcBorders>
              <w:top w:val="single" w:sz="4" w:space="0" w:color="auto"/>
              <w:left w:val="single" w:sz="4" w:space="0" w:color="auto"/>
              <w:bottom w:val="single" w:sz="4" w:space="0" w:color="auto"/>
              <w:right w:val="single" w:sz="4" w:space="0" w:color="auto"/>
            </w:tcBorders>
          </w:tcPr>
          <w:p w14:paraId="73B1B965"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8" w:type="dxa"/>
            <w:tcBorders>
              <w:top w:val="single" w:sz="4" w:space="0" w:color="auto"/>
              <w:left w:val="single" w:sz="4" w:space="0" w:color="auto"/>
              <w:bottom w:val="single" w:sz="4" w:space="0" w:color="auto"/>
              <w:right w:val="single" w:sz="4" w:space="0" w:color="auto"/>
            </w:tcBorders>
          </w:tcPr>
          <w:p w14:paraId="0422453E"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9" w:type="dxa"/>
            <w:tcBorders>
              <w:top w:val="single" w:sz="4" w:space="0" w:color="auto"/>
              <w:left w:val="single" w:sz="4" w:space="0" w:color="auto"/>
              <w:bottom w:val="single" w:sz="4" w:space="0" w:color="auto"/>
              <w:right w:val="single" w:sz="4" w:space="0" w:color="auto"/>
            </w:tcBorders>
          </w:tcPr>
          <w:p w14:paraId="31C6FE37"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CJTC Dd report is not supported</w:t>
            </w:r>
          </w:p>
        </w:tc>
        <w:tc>
          <w:tcPr>
            <w:tcW w:w="1211" w:type="dxa"/>
            <w:tcBorders>
              <w:top w:val="single" w:sz="4" w:space="0" w:color="auto"/>
              <w:left w:val="single" w:sz="4" w:space="0" w:color="auto"/>
              <w:bottom w:val="single" w:sz="4" w:space="0" w:color="auto"/>
              <w:right w:val="single" w:sz="4" w:space="0" w:color="auto"/>
            </w:tcBorders>
          </w:tcPr>
          <w:p w14:paraId="3A1361A4"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8" w:type="dxa"/>
            <w:tcBorders>
              <w:top w:val="single" w:sz="4" w:space="0" w:color="auto"/>
              <w:left w:val="single" w:sz="4" w:space="0" w:color="auto"/>
              <w:bottom w:val="single" w:sz="4" w:space="0" w:color="auto"/>
              <w:right w:val="single" w:sz="4" w:space="0" w:color="auto"/>
            </w:tcBorders>
          </w:tcPr>
          <w:p w14:paraId="1495AC5E"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8" w:type="dxa"/>
            <w:tcBorders>
              <w:top w:val="single" w:sz="4" w:space="0" w:color="auto"/>
              <w:left w:val="single" w:sz="4" w:space="0" w:color="auto"/>
              <w:bottom w:val="single" w:sz="4" w:space="0" w:color="auto"/>
              <w:right w:val="single" w:sz="4" w:space="0" w:color="auto"/>
            </w:tcBorders>
          </w:tcPr>
          <w:p w14:paraId="4D02592E"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8" w:type="dxa"/>
            <w:tcBorders>
              <w:top w:val="single" w:sz="4" w:space="0" w:color="auto"/>
              <w:left w:val="single" w:sz="4" w:space="0" w:color="auto"/>
              <w:bottom w:val="single" w:sz="4" w:space="0" w:color="auto"/>
              <w:right w:val="single" w:sz="4" w:space="0" w:color="auto"/>
            </w:tcBorders>
          </w:tcPr>
          <w:p w14:paraId="6E241B0A"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356" w:type="dxa"/>
            <w:tcBorders>
              <w:top w:val="single" w:sz="4" w:space="0" w:color="auto"/>
              <w:left w:val="single" w:sz="4" w:space="0" w:color="auto"/>
              <w:bottom w:val="single" w:sz="4" w:space="0" w:color="auto"/>
              <w:right w:val="single" w:sz="4" w:space="0" w:color="auto"/>
            </w:tcBorders>
          </w:tcPr>
          <w:p w14:paraId="7A2E4CF5"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{half cyclic prefix, full cyclic prefix}</w:t>
            </w:r>
          </w:p>
          <w:p w14:paraId="5D4B5CCC" w14:textId="77777777" w:rsidR="008E478C" w:rsidRPr="00B83143" w:rsidRDefault="008E478C" w:rsidP="00A01419">
            <w:pPr>
              <w:pStyle w:val="TAL"/>
              <w:rPr>
                <w:color w:val="000000" w:themeColor="text1"/>
                <w:sz w:val="24"/>
                <w:szCs w:val="24"/>
              </w:rPr>
            </w:pPr>
          </w:p>
          <w:p w14:paraId="2F33D973"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{32, 64, 128, 256}</w:t>
            </w:r>
          </w:p>
          <w:p w14:paraId="7329D45C" w14:textId="77777777" w:rsidR="008E478C" w:rsidRPr="00B83143" w:rsidRDefault="008E478C" w:rsidP="00A01419">
            <w:pPr>
              <w:pStyle w:val="TAL"/>
              <w:rPr>
                <w:color w:val="000000" w:themeColor="text1"/>
                <w:sz w:val="24"/>
                <w:szCs w:val="24"/>
              </w:rPr>
            </w:pPr>
          </w:p>
          <w:p w14:paraId="26C4C77B"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{1, 2}</w:t>
            </w:r>
          </w:p>
          <w:p w14:paraId="66258F79" w14:textId="77777777" w:rsidR="008E478C" w:rsidRPr="00B83143" w:rsidRDefault="008E478C" w:rsidP="00A01419">
            <w:pPr>
              <w:pStyle w:val="TAL"/>
              <w:rPr>
                <w:color w:val="000000" w:themeColor="text1"/>
                <w:sz w:val="24"/>
                <w:szCs w:val="24"/>
              </w:rPr>
            </w:pPr>
          </w:p>
          <w:p w14:paraId="49FE1456" w14:textId="77777777" w:rsidR="008E478C" w:rsidRPr="00B83143" w:rsidRDefault="008E478C" w:rsidP="00A01419">
            <w:pPr>
              <w:pStyle w:val="TAL"/>
              <w:rPr>
                <w:color w:val="000000" w:themeColor="text1"/>
                <w:sz w:val="24"/>
                <w:szCs w:val="24"/>
              </w:rPr>
            </w:pPr>
            <w:r w:rsidRPr="00B83143">
              <w:rPr>
                <w:color w:val="000000" w:themeColor="text1"/>
                <w:sz w:val="24"/>
                <w:szCs w:val="24"/>
              </w:rPr>
              <w:t>Note：OCPU =X.NTRP</w:t>
            </w:r>
          </w:p>
        </w:tc>
      </w:tr>
    </w:tbl>
    <w:p w14:paraId="5D82E244" w14:textId="77777777" w:rsidR="008E478C" w:rsidRPr="00B83143" w:rsidRDefault="008E478C" w:rsidP="008E478C">
      <w:pPr>
        <w:pStyle w:val="0Maintext"/>
        <w:spacing w:after="240" w:afterAutospacing="0"/>
        <w:ind w:firstLine="0"/>
        <w:contextualSpacing/>
        <w:rPr>
          <w:sz w:val="24"/>
          <w:szCs w:val="24"/>
          <w:lang w:val="en-US" w:eastAsia="ko-KR"/>
        </w:rPr>
      </w:pPr>
    </w:p>
    <w:p w14:paraId="012F3B2D" w14:textId="3A977AF8"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1</w:t>
      </w:r>
      <w:r w:rsidR="0044524F">
        <w:rPr>
          <w:rFonts w:cs="Times New Roman"/>
          <w:b/>
          <w:sz w:val="24"/>
          <w:szCs w:val="24"/>
          <w:u w:val="single"/>
          <w:lang w:val="en-US" w:eastAsia="ko-KR"/>
        </w:rPr>
        <w:t>5</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59-2-3-1,</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0BFDD31D"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For Component 1 and 2, </w:t>
      </w:r>
      <w:r w:rsidRPr="00B83143">
        <w:rPr>
          <w:rFonts w:cs="Times New Roman"/>
          <w:bCs/>
          <w:sz w:val="24"/>
          <w:szCs w:val="24"/>
          <w:lang w:val="en-US"/>
        </w:rPr>
        <w:t xml:space="preserve">considering combination of these two components, </w:t>
      </w:r>
      <w:r w:rsidRPr="00B83143">
        <w:rPr>
          <w:bCs/>
          <w:sz w:val="24"/>
          <w:szCs w:val="24"/>
          <w:lang w:val="en-US" w:eastAsia="ko-KR"/>
        </w:rPr>
        <w:t xml:space="preserve">larger granularity of Dd reporting is determined by the final UE capability of each band. If combinations of per band and per BC have same granularity,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‘half cyclic prefix’ for Component 1).</w:t>
      </w:r>
    </w:p>
    <w:p w14:paraId="2398C7FE"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hint="eastAsia"/>
          <w:bCs/>
          <w:sz w:val="24"/>
          <w:szCs w:val="24"/>
          <w:lang w:val="en-US" w:eastAsia="ko-KR"/>
        </w:rPr>
        <w:t>F</w:t>
      </w:r>
      <w:r w:rsidRPr="00B83143">
        <w:rPr>
          <w:bCs/>
          <w:sz w:val="24"/>
          <w:szCs w:val="24"/>
          <w:lang w:val="en-US" w:eastAsia="ko-KR"/>
        </w:rPr>
        <w:t xml:space="preserve">or Component 3, </w:t>
      </w:r>
      <w:r w:rsidRPr="00B83143">
        <w:rPr>
          <w:rFonts w:cs="Times New Roman"/>
          <w:bCs/>
          <w:sz w:val="24"/>
          <w:szCs w:val="24"/>
          <w:lang w:val="en-US" w:eastAsia="ko-KR"/>
        </w:rPr>
        <w:t>larg</w:t>
      </w:r>
      <w:r w:rsidRPr="00B83143">
        <w:rPr>
          <w:bCs/>
          <w:sz w:val="24"/>
          <w:szCs w:val="24"/>
          <w:lang w:val="en-US" w:eastAsia="ko-KR"/>
        </w:rPr>
        <w:t>er value is determined by the final UE capability of each band.</w:t>
      </w:r>
    </w:p>
    <w:p w14:paraId="373D330E" w14:textId="77777777" w:rsidR="008E478C" w:rsidRPr="00B83143" w:rsidRDefault="008E478C" w:rsidP="008E478C">
      <w:pPr>
        <w:pStyle w:val="0Maintext"/>
        <w:spacing w:after="240" w:afterAutospacing="0"/>
        <w:ind w:firstLine="0"/>
        <w:contextualSpacing/>
        <w:rPr>
          <w:sz w:val="24"/>
          <w:szCs w:val="24"/>
          <w:lang w:val="en-US" w:eastAsia="ko-KR"/>
        </w:rPr>
      </w:pPr>
    </w:p>
    <w:p w14:paraId="41DC5EC4" w14:textId="77777777" w:rsidR="008E478C" w:rsidRPr="00B83143" w:rsidRDefault="008E478C" w:rsidP="008E478C">
      <w:pPr>
        <w:pStyle w:val="0Maintext"/>
        <w:spacing w:after="240" w:afterAutospacing="0"/>
        <w:ind w:firstLine="0"/>
        <w:contextualSpacing/>
        <w:rPr>
          <w:sz w:val="24"/>
          <w:szCs w:val="24"/>
          <w:lang w:val="en-US" w:eastAsia="ko-KR"/>
        </w:rPr>
      </w:pPr>
    </w:p>
    <w:p w14:paraId="3E2C49B0" w14:textId="77777777" w:rsidR="008E478C" w:rsidRPr="00B83143" w:rsidRDefault="008E478C" w:rsidP="008E478C">
      <w:pPr>
        <w:pStyle w:val="0Maintext"/>
        <w:spacing w:after="240" w:afterAutospacing="0"/>
        <w:contextualSpacing/>
        <w:rPr>
          <w:sz w:val="24"/>
          <w:szCs w:val="24"/>
          <w:lang w:val="en-US" w:eastAsia="ko-KR"/>
        </w:rPr>
      </w:pPr>
      <w:r w:rsidRPr="00B83143">
        <w:rPr>
          <w:bCs/>
          <w:sz w:val="24"/>
          <w:szCs w:val="24"/>
          <w:lang w:val="en-US"/>
        </w:rPr>
        <w:t>For Component 5 (</w:t>
      </w:r>
      <w:r w:rsidRPr="00B83143">
        <w:rPr>
          <w:rFonts w:ascii="Arial" w:eastAsia="SimSun" w:hAnsi="Arial" w:cs="Arial"/>
          <w:color w:val="000000" w:themeColor="text1"/>
          <w:sz w:val="24"/>
          <w:szCs w:val="24"/>
          <w:lang w:eastAsia="zh-CN"/>
        </w:rPr>
        <w:t>Value of X for CPU occupation (OCPU=X</w:t>
      </w:r>
      <w:r w:rsidRPr="00B83143">
        <w:rPr>
          <w:rFonts w:ascii="Arial" w:eastAsia="SimSun" w:hAnsi="Arial" w:cs="Arial"/>
          <w:color w:val="000000" w:themeColor="text1"/>
          <w:sz w:val="24"/>
          <w:szCs w:val="24"/>
          <w:lang w:eastAsia="zh-CN"/>
        </w:rPr>
        <w:sym w:font="Symbol" w:char="F0D7"/>
      </w:r>
      <w:r w:rsidRPr="00B83143">
        <w:rPr>
          <w:rFonts w:ascii="Arial" w:eastAsia="SimSun" w:hAnsi="Arial" w:cs="Arial"/>
          <w:color w:val="000000" w:themeColor="text1"/>
          <w:sz w:val="24"/>
          <w:szCs w:val="24"/>
          <w:lang w:eastAsia="zh-CN"/>
        </w:rPr>
        <w:t>NTRP)</w:t>
      </w:r>
      <w:r w:rsidRPr="00B83143">
        <w:rPr>
          <w:bCs/>
          <w:sz w:val="24"/>
          <w:szCs w:val="24"/>
          <w:lang w:val="en-US"/>
        </w:rPr>
        <w:t xml:space="preserve">) in FG 59-2-3-1a, </w:t>
      </w:r>
      <w:r w:rsidRPr="00B83143">
        <w:rPr>
          <w:sz w:val="24"/>
          <w:szCs w:val="24"/>
          <w:lang w:val="en-US" w:eastAsia="ko-KR"/>
        </w:rPr>
        <w:t>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tbl>
      <w:tblPr>
        <w:tblW w:w="22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2216"/>
        <w:gridCol w:w="5079"/>
        <w:gridCol w:w="1275"/>
        <w:gridCol w:w="949"/>
        <w:gridCol w:w="885"/>
        <w:gridCol w:w="1835"/>
        <w:gridCol w:w="1207"/>
        <w:gridCol w:w="885"/>
        <w:gridCol w:w="885"/>
        <w:gridCol w:w="885"/>
        <w:gridCol w:w="5279"/>
      </w:tblGrid>
      <w:tr w:rsidR="008E478C" w:rsidRPr="00B83143" w14:paraId="61EC628D" w14:textId="77777777" w:rsidTr="00B83143">
        <w:trPr>
          <w:trHeight w:val="13"/>
        </w:trPr>
        <w:tc>
          <w:tcPr>
            <w:tcW w:w="0" w:type="auto"/>
            <w:tcBorders>
              <w:top w:val="single" w:sz="4" w:space="0" w:color="auto"/>
              <w:left w:val="single" w:sz="4" w:space="0" w:color="auto"/>
              <w:bottom w:val="single" w:sz="4" w:space="0" w:color="auto"/>
              <w:right w:val="single" w:sz="4" w:space="0" w:color="auto"/>
            </w:tcBorders>
          </w:tcPr>
          <w:p w14:paraId="4413BF87"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59-2-3-1a</w:t>
            </w:r>
          </w:p>
        </w:tc>
        <w:tc>
          <w:tcPr>
            <w:tcW w:w="2216" w:type="dxa"/>
            <w:tcBorders>
              <w:top w:val="single" w:sz="4" w:space="0" w:color="auto"/>
              <w:left w:val="single" w:sz="4" w:space="0" w:color="auto"/>
              <w:bottom w:val="single" w:sz="4" w:space="0" w:color="auto"/>
              <w:right w:val="single" w:sz="4" w:space="0" w:color="auto"/>
            </w:tcBorders>
          </w:tcPr>
          <w:p w14:paraId="44A768AC"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 xml:space="preserve">CJTC Dd report processing </w:t>
            </w:r>
          </w:p>
        </w:tc>
        <w:tc>
          <w:tcPr>
            <w:tcW w:w="5079" w:type="dxa"/>
            <w:tcBorders>
              <w:top w:val="single" w:sz="4" w:space="0" w:color="auto"/>
              <w:left w:val="single" w:sz="4" w:space="0" w:color="auto"/>
              <w:bottom w:val="single" w:sz="4" w:space="0" w:color="auto"/>
              <w:right w:val="single" w:sz="4" w:space="0" w:color="auto"/>
            </w:tcBorders>
          </w:tcPr>
          <w:p w14:paraId="65676506"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Maximum number of configured TRS resource sets for delay offset report</w:t>
            </w:r>
          </w:p>
          <w:p w14:paraId="4A9B8F84"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Maximum number of configured TRS resource sets for delay offset report across all CCs in a band when reported per band, and across all CCs in a band combination when reported per BC</w:t>
            </w:r>
          </w:p>
          <w:p w14:paraId="4CDD89DA"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Maximum number of simultaneously active CSI-RS resources for delay offset report per CC</w:t>
            </w:r>
          </w:p>
          <w:p w14:paraId="69FE544C"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4. Maximum number of simultaneously active CSI-RS resources for delay offset report across all CCs in a band when reported per band, and across all CCs in a band combination when reported per BC</w:t>
            </w:r>
          </w:p>
          <w:p w14:paraId="5CF4DB39"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5. Value of X for CPU occupation (OCPU=X</w:t>
            </w:r>
            <w:r w:rsidRPr="00B83143">
              <w:rPr>
                <w:rFonts w:ascii="Arial" w:eastAsia="SimSun" w:hAnsi="Arial" w:cs="Arial"/>
                <w:color w:val="000000" w:themeColor="text1"/>
                <w:sz w:val="24"/>
                <w:szCs w:val="24"/>
                <w:lang w:eastAsia="zh-CN"/>
              </w:rPr>
              <w:sym w:font="Symbol" w:char="F0D7"/>
            </w:r>
            <w:r w:rsidRPr="00B83143">
              <w:rPr>
                <w:rFonts w:ascii="Arial" w:eastAsia="SimSun" w:hAnsi="Arial" w:cs="Arial"/>
                <w:color w:val="000000" w:themeColor="text1"/>
                <w:sz w:val="24"/>
                <w:szCs w:val="24"/>
                <w:lang w:eastAsia="zh-CN"/>
              </w:rPr>
              <w:t>NTRP)</w:t>
            </w:r>
          </w:p>
        </w:tc>
        <w:tc>
          <w:tcPr>
            <w:tcW w:w="1275" w:type="dxa"/>
            <w:tcBorders>
              <w:top w:val="single" w:sz="4" w:space="0" w:color="auto"/>
              <w:left w:val="single" w:sz="4" w:space="0" w:color="auto"/>
              <w:bottom w:val="single" w:sz="4" w:space="0" w:color="auto"/>
              <w:right w:val="single" w:sz="4" w:space="0" w:color="auto"/>
            </w:tcBorders>
          </w:tcPr>
          <w:p w14:paraId="388AFDF6"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59-2-3-1</w:t>
            </w:r>
          </w:p>
        </w:tc>
        <w:tc>
          <w:tcPr>
            <w:tcW w:w="949" w:type="dxa"/>
            <w:tcBorders>
              <w:top w:val="single" w:sz="4" w:space="0" w:color="auto"/>
              <w:left w:val="single" w:sz="4" w:space="0" w:color="auto"/>
              <w:bottom w:val="single" w:sz="4" w:space="0" w:color="auto"/>
              <w:right w:val="single" w:sz="4" w:space="0" w:color="auto"/>
            </w:tcBorders>
          </w:tcPr>
          <w:p w14:paraId="473DA18E"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5" w:type="dxa"/>
            <w:tcBorders>
              <w:top w:val="single" w:sz="4" w:space="0" w:color="auto"/>
              <w:left w:val="single" w:sz="4" w:space="0" w:color="auto"/>
              <w:bottom w:val="single" w:sz="4" w:space="0" w:color="auto"/>
              <w:right w:val="single" w:sz="4" w:space="0" w:color="auto"/>
            </w:tcBorders>
          </w:tcPr>
          <w:p w14:paraId="226BA09A"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1835" w:type="dxa"/>
            <w:tcBorders>
              <w:top w:val="single" w:sz="4" w:space="0" w:color="auto"/>
              <w:left w:val="single" w:sz="4" w:space="0" w:color="auto"/>
              <w:bottom w:val="single" w:sz="4" w:space="0" w:color="auto"/>
              <w:right w:val="single" w:sz="4" w:space="0" w:color="auto"/>
            </w:tcBorders>
          </w:tcPr>
          <w:p w14:paraId="15FCE986" w14:textId="77777777" w:rsidR="008E478C" w:rsidRPr="00B83143" w:rsidRDefault="008E478C" w:rsidP="00A01419">
            <w:pPr>
              <w:rPr>
                <w:rFonts w:ascii="Arial" w:eastAsia="SimSun" w:hAnsi="Arial" w:cs="Arial"/>
                <w:color w:val="000000"/>
                <w:sz w:val="24"/>
                <w:szCs w:val="24"/>
                <w:lang w:eastAsia="zh-CN"/>
              </w:rPr>
            </w:pPr>
          </w:p>
        </w:tc>
        <w:tc>
          <w:tcPr>
            <w:tcW w:w="1207" w:type="dxa"/>
            <w:tcBorders>
              <w:top w:val="single" w:sz="4" w:space="0" w:color="auto"/>
              <w:left w:val="single" w:sz="4" w:space="0" w:color="auto"/>
              <w:bottom w:val="single" w:sz="4" w:space="0" w:color="auto"/>
              <w:right w:val="single" w:sz="4" w:space="0" w:color="auto"/>
            </w:tcBorders>
          </w:tcPr>
          <w:p w14:paraId="2297684A"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5" w:type="dxa"/>
            <w:tcBorders>
              <w:top w:val="single" w:sz="4" w:space="0" w:color="auto"/>
              <w:left w:val="single" w:sz="4" w:space="0" w:color="auto"/>
              <w:bottom w:val="single" w:sz="4" w:space="0" w:color="auto"/>
              <w:right w:val="single" w:sz="4" w:space="0" w:color="auto"/>
            </w:tcBorders>
          </w:tcPr>
          <w:p w14:paraId="2588919C"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5" w:type="dxa"/>
            <w:tcBorders>
              <w:top w:val="single" w:sz="4" w:space="0" w:color="auto"/>
              <w:left w:val="single" w:sz="4" w:space="0" w:color="auto"/>
              <w:bottom w:val="single" w:sz="4" w:space="0" w:color="auto"/>
              <w:right w:val="single" w:sz="4" w:space="0" w:color="auto"/>
            </w:tcBorders>
          </w:tcPr>
          <w:p w14:paraId="0346E664"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5" w:type="dxa"/>
            <w:tcBorders>
              <w:top w:val="single" w:sz="4" w:space="0" w:color="auto"/>
              <w:left w:val="single" w:sz="4" w:space="0" w:color="auto"/>
              <w:bottom w:val="single" w:sz="4" w:space="0" w:color="auto"/>
              <w:right w:val="single" w:sz="4" w:space="0" w:color="auto"/>
            </w:tcBorders>
          </w:tcPr>
          <w:p w14:paraId="52014033"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279" w:type="dxa"/>
            <w:tcBorders>
              <w:top w:val="single" w:sz="4" w:space="0" w:color="auto"/>
              <w:left w:val="single" w:sz="4" w:space="0" w:color="auto"/>
              <w:bottom w:val="single" w:sz="4" w:space="0" w:color="auto"/>
              <w:right w:val="single" w:sz="4" w:space="0" w:color="auto"/>
            </w:tcBorders>
          </w:tcPr>
          <w:p w14:paraId="1508D560"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{2, 4, 6, 8, 10, 12}</w:t>
            </w:r>
          </w:p>
          <w:p w14:paraId="0EEE7D20" w14:textId="77777777" w:rsidR="008E478C" w:rsidRPr="00B83143" w:rsidRDefault="008E478C" w:rsidP="00A01419">
            <w:pPr>
              <w:pStyle w:val="TAL"/>
              <w:rPr>
                <w:color w:val="000000" w:themeColor="text1"/>
                <w:sz w:val="24"/>
                <w:szCs w:val="24"/>
              </w:rPr>
            </w:pPr>
          </w:p>
          <w:p w14:paraId="6E42DF68"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{2, 4, 6, 8, 12, … 64}</w:t>
            </w:r>
          </w:p>
          <w:p w14:paraId="16818E1F" w14:textId="77777777" w:rsidR="008E478C" w:rsidRPr="00B83143" w:rsidRDefault="008E478C" w:rsidP="00A01419">
            <w:pPr>
              <w:pStyle w:val="TAL"/>
              <w:rPr>
                <w:color w:val="000000" w:themeColor="text1"/>
                <w:sz w:val="24"/>
                <w:szCs w:val="24"/>
              </w:rPr>
            </w:pPr>
          </w:p>
          <w:p w14:paraId="03360020"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{2, 4, 6, 8, 12, 16, 20, 24, 28, 32}</w:t>
            </w:r>
          </w:p>
          <w:p w14:paraId="49AF7C54" w14:textId="77777777" w:rsidR="008E478C" w:rsidRPr="00B83143" w:rsidRDefault="008E478C" w:rsidP="00A01419">
            <w:pPr>
              <w:pStyle w:val="TAL"/>
              <w:rPr>
                <w:color w:val="000000" w:themeColor="text1"/>
                <w:sz w:val="24"/>
                <w:szCs w:val="24"/>
              </w:rPr>
            </w:pPr>
          </w:p>
          <w:p w14:paraId="6C417EE7"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4 candidate values: {2, 4, 6, 8, 12, 16, 20, 24, 28, 32, …, 64}</w:t>
            </w:r>
          </w:p>
          <w:p w14:paraId="27AE5357" w14:textId="77777777" w:rsidR="008E478C" w:rsidRPr="00B83143" w:rsidRDefault="008E478C" w:rsidP="00A01419">
            <w:pPr>
              <w:pStyle w:val="TAL"/>
              <w:rPr>
                <w:color w:val="000000" w:themeColor="text1"/>
                <w:sz w:val="24"/>
                <w:szCs w:val="24"/>
              </w:rPr>
            </w:pPr>
          </w:p>
          <w:p w14:paraId="65BFE7FA"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5 candidate values: {1, 2}</w:t>
            </w:r>
          </w:p>
          <w:p w14:paraId="0E334494" w14:textId="77777777" w:rsidR="008E478C" w:rsidRPr="00B83143" w:rsidRDefault="008E478C" w:rsidP="00A01419">
            <w:pPr>
              <w:pStyle w:val="TAL"/>
              <w:rPr>
                <w:color w:val="000000" w:themeColor="text1"/>
                <w:sz w:val="24"/>
                <w:szCs w:val="24"/>
              </w:rPr>
            </w:pPr>
          </w:p>
          <w:p w14:paraId="5FDAA4AD" w14:textId="77777777" w:rsidR="008E478C" w:rsidRPr="00B83143" w:rsidRDefault="008E478C" w:rsidP="00A01419">
            <w:pPr>
              <w:pStyle w:val="TAL"/>
              <w:rPr>
                <w:color w:val="000000" w:themeColor="text1"/>
                <w:sz w:val="24"/>
                <w:szCs w:val="24"/>
              </w:rPr>
            </w:pPr>
          </w:p>
        </w:tc>
      </w:tr>
    </w:tbl>
    <w:p w14:paraId="448DB608" w14:textId="77777777" w:rsidR="008E478C" w:rsidRPr="00B83143" w:rsidRDefault="008E478C" w:rsidP="008E478C">
      <w:pPr>
        <w:pStyle w:val="0Maintext"/>
        <w:spacing w:after="240" w:afterAutospacing="0"/>
        <w:ind w:firstLine="0"/>
        <w:contextualSpacing/>
        <w:rPr>
          <w:sz w:val="24"/>
          <w:szCs w:val="24"/>
          <w:lang w:val="en-US" w:eastAsia="ko-KR"/>
        </w:rPr>
      </w:pPr>
    </w:p>
    <w:p w14:paraId="0B8D1F96" w14:textId="7788AA2B"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1</w:t>
      </w:r>
      <w:r w:rsidR="0044524F">
        <w:rPr>
          <w:rFonts w:cs="Times New Roman"/>
          <w:b/>
          <w:sz w:val="24"/>
          <w:szCs w:val="24"/>
          <w:u w:val="single"/>
          <w:lang w:val="en-US" w:eastAsia="ko-KR"/>
        </w:rPr>
        <w:t>6</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59-2-3-1a,</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and CA is configured, larg</w:t>
      </w:r>
      <w:r w:rsidRPr="00B83143">
        <w:rPr>
          <w:bCs/>
          <w:sz w:val="24"/>
          <w:szCs w:val="24"/>
          <w:lang w:val="en-US" w:eastAsia="ko-KR"/>
        </w:rPr>
        <w:t>er value is determined by the final UE capability of each band.</w:t>
      </w:r>
    </w:p>
    <w:p w14:paraId="40016654" w14:textId="77777777" w:rsidR="008E478C" w:rsidRPr="00B83143" w:rsidRDefault="008E478C" w:rsidP="008E478C">
      <w:pPr>
        <w:pStyle w:val="0Maintext"/>
        <w:spacing w:after="240" w:afterAutospacing="0"/>
        <w:ind w:firstLine="0"/>
        <w:contextualSpacing/>
        <w:rPr>
          <w:sz w:val="24"/>
          <w:szCs w:val="24"/>
          <w:lang w:val="en-US" w:eastAsia="ko-KR"/>
        </w:rPr>
      </w:pPr>
    </w:p>
    <w:p w14:paraId="10BF7E22" w14:textId="77777777" w:rsidR="008E478C" w:rsidRPr="00B83143" w:rsidRDefault="008E478C" w:rsidP="008E478C">
      <w:pPr>
        <w:pStyle w:val="0Maintext"/>
        <w:spacing w:after="240" w:afterAutospacing="0"/>
        <w:ind w:firstLine="0"/>
        <w:contextualSpacing/>
        <w:rPr>
          <w:sz w:val="24"/>
          <w:szCs w:val="24"/>
          <w:lang w:val="en-US" w:eastAsia="ko-KR"/>
        </w:rPr>
      </w:pPr>
    </w:p>
    <w:p w14:paraId="1D569B1F"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1 (</w:t>
      </w:r>
      <w:r w:rsidRPr="00B83143">
        <w:rPr>
          <w:rFonts w:ascii="Arial" w:eastAsia="SimSun" w:hAnsi="Arial" w:cs="Arial"/>
          <w:color w:val="000000" w:themeColor="text1"/>
          <w:sz w:val="24"/>
          <w:szCs w:val="24"/>
          <w:lang w:eastAsia="zh-CN"/>
        </w:rPr>
        <w:t>Configured minimum quantization range for CJTC FO reporting</w:t>
      </w:r>
      <w:r w:rsidRPr="00B83143">
        <w:rPr>
          <w:sz w:val="24"/>
          <w:szCs w:val="24"/>
          <w:lang w:val="en-US" w:eastAsia="ko-KR"/>
        </w:rPr>
        <w:t>) and Component 2 (</w:t>
      </w:r>
      <w:r w:rsidRPr="00B83143">
        <w:rPr>
          <w:rFonts w:ascii="Arial" w:eastAsia="SimSun" w:hAnsi="Arial" w:cs="Arial"/>
          <w:color w:val="000000" w:themeColor="text1"/>
          <w:sz w:val="24"/>
          <w:szCs w:val="24"/>
          <w:lang w:eastAsia="zh-CN"/>
        </w:rPr>
        <w:t>Configured maximum resolution (number of steps) for the quantization alphabet for CJTC FO reporting</w:t>
      </w:r>
      <w:r w:rsidRPr="00B83143">
        <w:rPr>
          <w:sz w:val="24"/>
          <w:szCs w:val="24"/>
          <w:lang w:val="en-US" w:eastAsia="ko-KR"/>
        </w:rPr>
        <w:t xml:space="preserve">) in FG 59-2-3-2, similar with those in FG 59-2-3-1, </w:t>
      </w:r>
      <w:r w:rsidRPr="00B83143">
        <w:rPr>
          <w:bCs/>
          <w:sz w:val="24"/>
          <w:szCs w:val="24"/>
          <w:lang w:val="en-US"/>
        </w:rPr>
        <w:t xml:space="preserve">the combination of these two Components determines actual granularity of </w:t>
      </w:r>
      <w:r w:rsidRPr="00B83143">
        <w:rPr>
          <w:bCs/>
          <w:sz w:val="24"/>
          <w:szCs w:val="24"/>
          <w:lang w:val="en-US" w:eastAsia="ko-KR"/>
        </w:rPr>
        <w:t>frequency offset</w:t>
      </w:r>
      <w:r w:rsidRPr="00B83143">
        <w:rPr>
          <w:bCs/>
          <w:sz w:val="24"/>
          <w:szCs w:val="24"/>
          <w:lang w:val="en-US"/>
        </w:rPr>
        <w:t xml:space="preserve"> reporting. Hence, although it is obvious which is lower capability in terms of each component, but it is needed to consider the combination of these two components.</w:t>
      </w:r>
    </w:p>
    <w:p w14:paraId="1E89B3A7"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bCs/>
          <w:sz w:val="24"/>
          <w:szCs w:val="24"/>
          <w:lang w:val="en-US"/>
        </w:rPr>
        <w:t>For 1</w:t>
      </w:r>
      <w:r w:rsidRPr="00B83143">
        <w:rPr>
          <w:bCs/>
          <w:sz w:val="24"/>
          <w:szCs w:val="24"/>
          <w:vertAlign w:val="superscript"/>
          <w:lang w:val="en-US"/>
        </w:rPr>
        <w:t>st</w:t>
      </w:r>
      <w:r w:rsidRPr="00B83143">
        <w:rPr>
          <w:bCs/>
          <w:sz w:val="24"/>
          <w:szCs w:val="24"/>
          <w:lang w:val="en-US"/>
        </w:rPr>
        <w:t xml:space="preserve"> example, if a UE reports ‘0.1ppm and ‘16’ for Component 1 and Component 2, respectively, then 1/16 of 0.1ppm is the reporting granularity. As an another example, if a UE reports ‘0.2ppm’ and ‘32’ for Component 1 and Component 2, respectively, then 1/32 of 0.2ppm is the reporting granularity.</w:t>
      </w:r>
    </w:p>
    <w:p w14:paraId="23BDDAC5"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bCs/>
          <w:sz w:val="24"/>
          <w:szCs w:val="24"/>
          <w:lang w:val="en-US" w:eastAsia="ko-KR"/>
        </w:rPr>
        <w:t>Then, from UE’s point of view, measuring by smaller granularity can be tougher than larger granularity. In that sense, if both of per band and per BC capability are reported, gNB considers combination of Component 1 and 2 first, and check granularity, and larger granularity is determined by the final UE capability of each band.</w:t>
      </w:r>
    </w:p>
    <w:p w14:paraId="457E8DE2"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bCs/>
          <w:sz w:val="24"/>
          <w:szCs w:val="24"/>
          <w:lang w:val="en-US" w:eastAsia="ko-KR"/>
        </w:rPr>
        <w:t xml:space="preserve">When the final granularity is same based on different combination (e.g., one combination of ‘0.1ppm’ and ’16’, and another combination of ‘0.2ppm’ and ‘32’),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‘0.1ppm’ for Component 1).</w:t>
      </w:r>
    </w:p>
    <w:p w14:paraId="2315FA89" w14:textId="77777777" w:rsidR="008E478C" w:rsidRPr="00B83143" w:rsidRDefault="008E478C" w:rsidP="008E478C">
      <w:pPr>
        <w:pStyle w:val="0Maintext"/>
        <w:spacing w:after="240" w:afterAutospacing="0"/>
        <w:contextualSpacing/>
        <w:rPr>
          <w:sz w:val="24"/>
          <w:szCs w:val="24"/>
          <w:lang w:val="en-US" w:eastAsia="ko-KR"/>
        </w:rPr>
      </w:pPr>
      <w:r w:rsidRPr="00B83143">
        <w:rPr>
          <w:bCs/>
          <w:sz w:val="24"/>
          <w:szCs w:val="24"/>
          <w:lang w:val="en-US"/>
        </w:rPr>
        <w:t>For Component 3 (</w:t>
      </w:r>
      <w:r w:rsidRPr="00B83143">
        <w:rPr>
          <w:rFonts w:ascii="Arial" w:eastAsia="SimSun" w:hAnsi="Arial" w:cs="Arial"/>
          <w:color w:val="000000" w:themeColor="text1"/>
          <w:sz w:val="24"/>
          <w:szCs w:val="24"/>
          <w:lang w:eastAsia="zh-CN"/>
        </w:rPr>
        <w:t>Supported value of scaling factor X for OCPU calculation</w:t>
      </w:r>
      <w:r w:rsidRPr="00B83143">
        <w:rPr>
          <w:bCs/>
          <w:sz w:val="24"/>
          <w:szCs w:val="24"/>
          <w:lang w:val="en-US"/>
        </w:rPr>
        <w:t xml:space="preserve">) in FG 59-2-3-2, </w:t>
      </w:r>
      <w:r w:rsidRPr="00B83143">
        <w:rPr>
          <w:sz w:val="24"/>
          <w:szCs w:val="24"/>
          <w:lang w:val="en-US" w:eastAsia="ko-KR"/>
        </w:rPr>
        <w:t>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056"/>
        <w:gridCol w:w="4987"/>
        <w:gridCol w:w="1265"/>
        <w:gridCol w:w="953"/>
        <w:gridCol w:w="889"/>
        <w:gridCol w:w="2080"/>
        <w:gridCol w:w="1212"/>
        <w:gridCol w:w="889"/>
        <w:gridCol w:w="889"/>
        <w:gridCol w:w="889"/>
        <w:gridCol w:w="5361"/>
      </w:tblGrid>
      <w:tr w:rsidR="008E478C" w:rsidRPr="00B83143" w14:paraId="333620A3" w14:textId="77777777" w:rsidTr="00B83143">
        <w:trPr>
          <w:trHeight w:val="15"/>
        </w:trPr>
        <w:tc>
          <w:tcPr>
            <w:tcW w:w="0" w:type="auto"/>
            <w:tcBorders>
              <w:top w:val="single" w:sz="4" w:space="0" w:color="auto"/>
              <w:left w:val="single" w:sz="4" w:space="0" w:color="auto"/>
              <w:bottom w:val="single" w:sz="4" w:space="0" w:color="auto"/>
              <w:right w:val="single" w:sz="4" w:space="0" w:color="auto"/>
            </w:tcBorders>
          </w:tcPr>
          <w:p w14:paraId="1D390EAC"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59-2-3-2</w:t>
            </w:r>
          </w:p>
        </w:tc>
        <w:tc>
          <w:tcPr>
            <w:tcW w:w="2056" w:type="dxa"/>
            <w:tcBorders>
              <w:top w:val="single" w:sz="4" w:space="0" w:color="auto"/>
              <w:left w:val="single" w:sz="4" w:space="0" w:color="auto"/>
              <w:bottom w:val="single" w:sz="4" w:space="0" w:color="auto"/>
              <w:right w:val="single" w:sz="4" w:space="0" w:color="auto"/>
            </w:tcBorders>
          </w:tcPr>
          <w:p w14:paraId="30F4991A"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CJTC FO report</w:t>
            </w:r>
          </w:p>
        </w:tc>
        <w:tc>
          <w:tcPr>
            <w:tcW w:w="4987" w:type="dxa"/>
            <w:tcBorders>
              <w:top w:val="single" w:sz="4" w:space="0" w:color="auto"/>
              <w:left w:val="single" w:sz="4" w:space="0" w:color="auto"/>
              <w:bottom w:val="single" w:sz="4" w:space="0" w:color="auto"/>
              <w:right w:val="single" w:sz="4" w:space="0" w:color="auto"/>
            </w:tcBorders>
          </w:tcPr>
          <w:p w14:paraId="32A25243"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Configured minimum quantization range for CJTC FO reporting</w:t>
            </w:r>
          </w:p>
          <w:p w14:paraId="183AA9B0"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Configured maximum resolution (number of steps) for the quantization alphabet for CJTC FO reporting</w:t>
            </w:r>
          </w:p>
          <w:p w14:paraId="1D8C7425"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Supported value of scaling factor X for OCPU calculation</w:t>
            </w:r>
          </w:p>
        </w:tc>
        <w:tc>
          <w:tcPr>
            <w:tcW w:w="1265" w:type="dxa"/>
            <w:tcBorders>
              <w:top w:val="single" w:sz="4" w:space="0" w:color="auto"/>
              <w:left w:val="single" w:sz="4" w:space="0" w:color="auto"/>
              <w:bottom w:val="single" w:sz="4" w:space="0" w:color="auto"/>
              <w:right w:val="single" w:sz="4" w:space="0" w:color="auto"/>
            </w:tcBorders>
          </w:tcPr>
          <w:p w14:paraId="3050738D"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2-35</w:t>
            </w:r>
          </w:p>
        </w:tc>
        <w:tc>
          <w:tcPr>
            <w:tcW w:w="953" w:type="dxa"/>
            <w:tcBorders>
              <w:top w:val="single" w:sz="4" w:space="0" w:color="auto"/>
              <w:left w:val="single" w:sz="4" w:space="0" w:color="auto"/>
              <w:bottom w:val="single" w:sz="4" w:space="0" w:color="auto"/>
              <w:right w:val="single" w:sz="4" w:space="0" w:color="auto"/>
            </w:tcBorders>
          </w:tcPr>
          <w:p w14:paraId="196DC656"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9" w:type="dxa"/>
            <w:tcBorders>
              <w:top w:val="single" w:sz="4" w:space="0" w:color="auto"/>
              <w:left w:val="single" w:sz="4" w:space="0" w:color="auto"/>
              <w:bottom w:val="single" w:sz="4" w:space="0" w:color="auto"/>
              <w:right w:val="single" w:sz="4" w:space="0" w:color="auto"/>
            </w:tcBorders>
          </w:tcPr>
          <w:p w14:paraId="235E8A1D"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80" w:type="dxa"/>
            <w:tcBorders>
              <w:top w:val="single" w:sz="4" w:space="0" w:color="auto"/>
              <w:left w:val="single" w:sz="4" w:space="0" w:color="auto"/>
              <w:bottom w:val="single" w:sz="4" w:space="0" w:color="auto"/>
              <w:right w:val="single" w:sz="4" w:space="0" w:color="auto"/>
            </w:tcBorders>
          </w:tcPr>
          <w:p w14:paraId="7CE54F33"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CJTC FO report is not supported</w:t>
            </w:r>
          </w:p>
        </w:tc>
        <w:tc>
          <w:tcPr>
            <w:tcW w:w="1212" w:type="dxa"/>
            <w:tcBorders>
              <w:top w:val="single" w:sz="4" w:space="0" w:color="auto"/>
              <w:left w:val="single" w:sz="4" w:space="0" w:color="auto"/>
              <w:bottom w:val="single" w:sz="4" w:space="0" w:color="auto"/>
              <w:right w:val="single" w:sz="4" w:space="0" w:color="auto"/>
            </w:tcBorders>
          </w:tcPr>
          <w:p w14:paraId="041C6179"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9" w:type="dxa"/>
            <w:tcBorders>
              <w:top w:val="single" w:sz="4" w:space="0" w:color="auto"/>
              <w:left w:val="single" w:sz="4" w:space="0" w:color="auto"/>
              <w:bottom w:val="single" w:sz="4" w:space="0" w:color="auto"/>
              <w:right w:val="single" w:sz="4" w:space="0" w:color="auto"/>
            </w:tcBorders>
          </w:tcPr>
          <w:p w14:paraId="4FD421DE"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9" w:type="dxa"/>
            <w:tcBorders>
              <w:top w:val="single" w:sz="4" w:space="0" w:color="auto"/>
              <w:left w:val="single" w:sz="4" w:space="0" w:color="auto"/>
              <w:bottom w:val="single" w:sz="4" w:space="0" w:color="auto"/>
              <w:right w:val="single" w:sz="4" w:space="0" w:color="auto"/>
            </w:tcBorders>
          </w:tcPr>
          <w:p w14:paraId="1824235C"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9" w:type="dxa"/>
            <w:tcBorders>
              <w:top w:val="single" w:sz="4" w:space="0" w:color="auto"/>
              <w:left w:val="single" w:sz="4" w:space="0" w:color="auto"/>
              <w:bottom w:val="single" w:sz="4" w:space="0" w:color="auto"/>
              <w:right w:val="single" w:sz="4" w:space="0" w:color="auto"/>
            </w:tcBorders>
          </w:tcPr>
          <w:p w14:paraId="3D6D2E81"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361" w:type="dxa"/>
            <w:tcBorders>
              <w:top w:val="single" w:sz="4" w:space="0" w:color="auto"/>
              <w:left w:val="single" w:sz="4" w:space="0" w:color="auto"/>
              <w:bottom w:val="single" w:sz="4" w:space="0" w:color="auto"/>
              <w:right w:val="single" w:sz="4" w:space="0" w:color="auto"/>
            </w:tcBorders>
          </w:tcPr>
          <w:p w14:paraId="209DD98A"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{0.1ppm, 0.2ppm}</w:t>
            </w:r>
          </w:p>
          <w:p w14:paraId="62AF5255" w14:textId="77777777" w:rsidR="008E478C" w:rsidRPr="00B83143" w:rsidRDefault="008E478C" w:rsidP="00A01419">
            <w:pPr>
              <w:pStyle w:val="TAL"/>
              <w:rPr>
                <w:color w:val="000000" w:themeColor="text1"/>
                <w:sz w:val="24"/>
                <w:szCs w:val="24"/>
              </w:rPr>
            </w:pPr>
          </w:p>
          <w:p w14:paraId="7AF6607D"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{16, 32, 256}</w:t>
            </w:r>
          </w:p>
          <w:p w14:paraId="58E0A4E7" w14:textId="77777777" w:rsidR="008E478C" w:rsidRPr="00B83143" w:rsidRDefault="008E478C" w:rsidP="00A01419">
            <w:pPr>
              <w:pStyle w:val="TAL"/>
              <w:rPr>
                <w:color w:val="000000" w:themeColor="text1"/>
                <w:sz w:val="24"/>
                <w:szCs w:val="24"/>
              </w:rPr>
            </w:pPr>
          </w:p>
          <w:p w14:paraId="3D2317BF"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{1, 2}</w:t>
            </w:r>
          </w:p>
          <w:p w14:paraId="0652CE76" w14:textId="77777777" w:rsidR="008E478C" w:rsidRPr="00B83143" w:rsidRDefault="008E478C" w:rsidP="00A01419">
            <w:pPr>
              <w:pStyle w:val="TAL"/>
              <w:rPr>
                <w:color w:val="000000" w:themeColor="text1"/>
                <w:sz w:val="24"/>
                <w:szCs w:val="24"/>
              </w:rPr>
            </w:pPr>
          </w:p>
          <w:p w14:paraId="31C730B4" w14:textId="77777777" w:rsidR="008E478C" w:rsidRPr="00B83143" w:rsidRDefault="008E478C" w:rsidP="00A01419">
            <w:pPr>
              <w:pStyle w:val="TAL"/>
              <w:rPr>
                <w:color w:val="000000" w:themeColor="text1"/>
                <w:sz w:val="24"/>
                <w:szCs w:val="24"/>
              </w:rPr>
            </w:pPr>
            <w:r w:rsidRPr="00B83143">
              <w:rPr>
                <w:color w:val="000000" w:themeColor="text1"/>
                <w:sz w:val="24"/>
                <w:szCs w:val="24"/>
              </w:rPr>
              <w:t>Note：OCPU =X.NTRP</w:t>
            </w:r>
          </w:p>
          <w:p w14:paraId="41A426D5" w14:textId="77777777" w:rsidR="008E478C" w:rsidRPr="00B83143" w:rsidRDefault="008E478C" w:rsidP="00A01419">
            <w:pPr>
              <w:pStyle w:val="TAL"/>
              <w:rPr>
                <w:color w:val="000000" w:themeColor="text1"/>
                <w:sz w:val="24"/>
                <w:szCs w:val="24"/>
              </w:rPr>
            </w:pPr>
          </w:p>
          <w:p w14:paraId="5172911F" w14:textId="77777777" w:rsidR="008E478C" w:rsidRPr="00B83143" w:rsidRDefault="008E478C" w:rsidP="00A01419">
            <w:pPr>
              <w:pStyle w:val="TAL"/>
              <w:rPr>
                <w:color w:val="000000" w:themeColor="text1"/>
                <w:sz w:val="24"/>
                <w:szCs w:val="24"/>
              </w:rPr>
            </w:pPr>
            <w:r w:rsidRPr="00B83143">
              <w:rPr>
                <w:color w:val="000000" w:themeColor="text1"/>
                <w:sz w:val="24"/>
                <w:szCs w:val="24"/>
              </w:rPr>
              <w:t>Note: parts per million (ppm) of the carrier frequency</w:t>
            </w:r>
          </w:p>
        </w:tc>
      </w:tr>
    </w:tbl>
    <w:p w14:paraId="3E8EE6E8" w14:textId="77777777" w:rsidR="008E478C" w:rsidRPr="00B83143" w:rsidRDefault="008E478C" w:rsidP="008E478C">
      <w:pPr>
        <w:pStyle w:val="0Maintext"/>
        <w:spacing w:after="240" w:afterAutospacing="0"/>
        <w:ind w:firstLine="0"/>
        <w:contextualSpacing/>
        <w:rPr>
          <w:sz w:val="24"/>
          <w:szCs w:val="24"/>
          <w:lang w:val="en-US" w:eastAsia="ko-KR"/>
        </w:rPr>
      </w:pPr>
    </w:p>
    <w:p w14:paraId="0B3D1605" w14:textId="11D056B5"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1</w:t>
      </w:r>
      <w:r w:rsidR="0044524F">
        <w:rPr>
          <w:rFonts w:cs="Times New Roman"/>
          <w:b/>
          <w:sz w:val="24"/>
          <w:szCs w:val="24"/>
          <w:u w:val="single"/>
          <w:lang w:val="en-US" w:eastAsia="ko-KR"/>
        </w:rPr>
        <w:t>7</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59-2-3-2,</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41827916"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For Component 1 and 2, </w:t>
      </w:r>
      <w:r w:rsidRPr="00B83143">
        <w:rPr>
          <w:rFonts w:cs="Times New Roman"/>
          <w:bCs/>
          <w:sz w:val="24"/>
          <w:szCs w:val="24"/>
          <w:lang w:val="en-US"/>
        </w:rPr>
        <w:t xml:space="preserve">considering combination of these two components, </w:t>
      </w:r>
      <w:r w:rsidRPr="00B83143">
        <w:rPr>
          <w:bCs/>
          <w:sz w:val="24"/>
          <w:szCs w:val="24"/>
          <w:lang w:val="en-US" w:eastAsia="ko-KR"/>
        </w:rPr>
        <w:t xml:space="preserve">larger granularity of FO reporting is determined by the final UE capability of each band. If combinations of per band and per BC have same granularity,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‘0.1ppm’ for Component 1).</w:t>
      </w:r>
    </w:p>
    <w:p w14:paraId="456C0E78"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3, larg</w:t>
      </w:r>
      <w:r w:rsidRPr="00B83143">
        <w:rPr>
          <w:bCs/>
          <w:sz w:val="24"/>
          <w:szCs w:val="24"/>
          <w:lang w:val="en-US" w:eastAsia="ko-KR"/>
        </w:rPr>
        <w:t>er value is determined by the final UE capability of each band.</w:t>
      </w:r>
    </w:p>
    <w:p w14:paraId="5D73E463" w14:textId="77777777" w:rsidR="008E478C" w:rsidRPr="00B83143" w:rsidRDefault="008E478C" w:rsidP="008E478C">
      <w:pPr>
        <w:pStyle w:val="0Maintext"/>
        <w:spacing w:after="240" w:afterAutospacing="0"/>
        <w:ind w:firstLine="0"/>
        <w:contextualSpacing/>
        <w:rPr>
          <w:sz w:val="24"/>
          <w:szCs w:val="24"/>
          <w:lang w:val="en-US" w:eastAsia="ko-KR"/>
        </w:rPr>
      </w:pPr>
    </w:p>
    <w:p w14:paraId="420D9F27" w14:textId="77777777" w:rsidR="008E478C" w:rsidRPr="00B83143" w:rsidRDefault="008E478C" w:rsidP="008E478C">
      <w:pPr>
        <w:pStyle w:val="0Maintext"/>
        <w:spacing w:after="240" w:afterAutospacing="0"/>
        <w:ind w:firstLine="0"/>
        <w:contextualSpacing/>
        <w:rPr>
          <w:sz w:val="24"/>
          <w:szCs w:val="24"/>
          <w:lang w:val="en-US" w:eastAsia="ko-KR"/>
        </w:rPr>
      </w:pPr>
    </w:p>
    <w:p w14:paraId="1F9F784E" w14:textId="77777777" w:rsidR="008E478C" w:rsidRPr="00B83143" w:rsidRDefault="008E478C" w:rsidP="008E478C">
      <w:pPr>
        <w:pStyle w:val="0Maintext"/>
        <w:spacing w:after="240" w:afterAutospacing="0"/>
        <w:contextualSpacing/>
        <w:rPr>
          <w:sz w:val="24"/>
          <w:szCs w:val="24"/>
          <w:lang w:val="en-US" w:eastAsia="ko-KR"/>
        </w:rPr>
      </w:pPr>
      <w:r w:rsidRPr="00B83143">
        <w:rPr>
          <w:bCs/>
          <w:sz w:val="24"/>
          <w:szCs w:val="24"/>
          <w:lang w:val="en-US"/>
        </w:rPr>
        <w:t>For Component 5 (</w:t>
      </w:r>
      <w:r w:rsidRPr="00B83143">
        <w:rPr>
          <w:rFonts w:ascii="Arial" w:eastAsia="SimSun" w:hAnsi="Arial" w:cs="Arial"/>
          <w:color w:val="000000" w:themeColor="text1"/>
          <w:sz w:val="24"/>
          <w:szCs w:val="24"/>
          <w:lang w:eastAsia="zh-CN"/>
        </w:rPr>
        <w:t>Value of X for CPU occupation (OCPU=X</w:t>
      </w:r>
      <w:r w:rsidRPr="00B83143">
        <w:rPr>
          <w:rFonts w:ascii="Arial" w:eastAsia="SimSun" w:hAnsi="Arial" w:cs="Arial"/>
          <w:color w:val="000000" w:themeColor="text1"/>
          <w:sz w:val="24"/>
          <w:szCs w:val="24"/>
          <w:lang w:eastAsia="zh-CN"/>
        </w:rPr>
        <w:sym w:font="Symbol" w:char="F0D7"/>
      </w:r>
      <w:r w:rsidRPr="00B83143">
        <w:rPr>
          <w:rFonts w:ascii="Arial" w:eastAsia="SimSun" w:hAnsi="Arial" w:cs="Arial"/>
          <w:color w:val="000000" w:themeColor="text1"/>
          <w:sz w:val="24"/>
          <w:szCs w:val="24"/>
          <w:lang w:eastAsia="zh-CN"/>
        </w:rPr>
        <w:t>NTRP)</w:t>
      </w:r>
      <w:r w:rsidRPr="00B83143">
        <w:rPr>
          <w:bCs/>
          <w:sz w:val="24"/>
          <w:szCs w:val="24"/>
          <w:lang w:val="en-US"/>
        </w:rPr>
        <w:t xml:space="preserve">) in FG 59-2-3-2a, </w:t>
      </w:r>
      <w:r w:rsidRPr="00B83143">
        <w:rPr>
          <w:sz w:val="24"/>
          <w:szCs w:val="24"/>
          <w:lang w:val="en-US" w:eastAsia="ko-KR"/>
        </w:rPr>
        <w:t>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tbl>
      <w:tblPr>
        <w:tblW w:w="2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207"/>
        <w:gridCol w:w="4976"/>
        <w:gridCol w:w="1253"/>
        <w:gridCol w:w="945"/>
        <w:gridCol w:w="881"/>
        <w:gridCol w:w="2061"/>
        <w:gridCol w:w="1202"/>
        <w:gridCol w:w="881"/>
        <w:gridCol w:w="881"/>
        <w:gridCol w:w="881"/>
        <w:gridCol w:w="5119"/>
      </w:tblGrid>
      <w:tr w:rsidR="008E478C" w:rsidRPr="00B83143" w14:paraId="37B92001" w14:textId="77777777" w:rsidTr="00B83143">
        <w:trPr>
          <w:trHeight w:val="11"/>
        </w:trPr>
        <w:tc>
          <w:tcPr>
            <w:tcW w:w="0" w:type="auto"/>
            <w:tcBorders>
              <w:top w:val="single" w:sz="4" w:space="0" w:color="auto"/>
              <w:left w:val="single" w:sz="4" w:space="0" w:color="auto"/>
              <w:bottom w:val="single" w:sz="4" w:space="0" w:color="auto"/>
              <w:right w:val="single" w:sz="4" w:space="0" w:color="auto"/>
            </w:tcBorders>
          </w:tcPr>
          <w:p w14:paraId="43D719B5"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59-2-3-2a</w:t>
            </w:r>
          </w:p>
        </w:tc>
        <w:tc>
          <w:tcPr>
            <w:tcW w:w="2207" w:type="dxa"/>
            <w:tcBorders>
              <w:top w:val="single" w:sz="4" w:space="0" w:color="auto"/>
              <w:left w:val="single" w:sz="4" w:space="0" w:color="auto"/>
              <w:bottom w:val="single" w:sz="4" w:space="0" w:color="auto"/>
              <w:right w:val="single" w:sz="4" w:space="0" w:color="auto"/>
            </w:tcBorders>
          </w:tcPr>
          <w:p w14:paraId="2E0218A2"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CJTC FO report processing</w:t>
            </w:r>
          </w:p>
        </w:tc>
        <w:tc>
          <w:tcPr>
            <w:tcW w:w="4976" w:type="dxa"/>
            <w:tcBorders>
              <w:top w:val="single" w:sz="4" w:space="0" w:color="auto"/>
              <w:left w:val="single" w:sz="4" w:space="0" w:color="auto"/>
              <w:bottom w:val="single" w:sz="4" w:space="0" w:color="auto"/>
              <w:right w:val="single" w:sz="4" w:space="0" w:color="auto"/>
            </w:tcBorders>
          </w:tcPr>
          <w:p w14:paraId="2177DD90"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Maximum number of configured TRS resource sets for frequency offset report</w:t>
            </w:r>
          </w:p>
          <w:p w14:paraId="0E7BA792"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Maximum number of configured TRS resource sets for frequency offset report across all CCs in a band when reported per band, and across all CCs in a band combination when reported per BC</w:t>
            </w:r>
          </w:p>
          <w:p w14:paraId="38D83FBE"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Maximum number of simultaneously active CSI-RS resources for frequency offset report per CC</w:t>
            </w:r>
          </w:p>
          <w:p w14:paraId="5B121C3C"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4. Maximum number of simultaneously active CSI-RS resources for frequency offset report across all CCs in a band when reported per band, and across all CCs in a band combination when reported per BC</w:t>
            </w:r>
          </w:p>
          <w:p w14:paraId="60D21D2F"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5. Value of X for CPU occupation (OCPU=X</w:t>
            </w:r>
            <w:r w:rsidRPr="00B83143">
              <w:rPr>
                <w:rFonts w:ascii="Arial" w:eastAsia="SimSun" w:hAnsi="Arial" w:cs="Arial"/>
                <w:color w:val="000000" w:themeColor="text1"/>
                <w:sz w:val="24"/>
                <w:szCs w:val="24"/>
                <w:lang w:eastAsia="zh-CN"/>
              </w:rPr>
              <w:sym w:font="Symbol" w:char="F0D7"/>
            </w:r>
            <w:r w:rsidRPr="00B83143">
              <w:rPr>
                <w:rFonts w:ascii="Arial" w:eastAsia="SimSun" w:hAnsi="Arial" w:cs="Arial"/>
                <w:color w:val="000000" w:themeColor="text1"/>
                <w:sz w:val="24"/>
                <w:szCs w:val="24"/>
                <w:lang w:eastAsia="zh-CN"/>
              </w:rPr>
              <w:t>NTRP)</w:t>
            </w:r>
          </w:p>
        </w:tc>
        <w:tc>
          <w:tcPr>
            <w:tcW w:w="1253" w:type="dxa"/>
            <w:tcBorders>
              <w:top w:val="single" w:sz="4" w:space="0" w:color="auto"/>
              <w:left w:val="single" w:sz="4" w:space="0" w:color="auto"/>
              <w:bottom w:val="single" w:sz="4" w:space="0" w:color="auto"/>
              <w:right w:val="single" w:sz="4" w:space="0" w:color="auto"/>
            </w:tcBorders>
          </w:tcPr>
          <w:p w14:paraId="77B689C9"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59-2-3-2</w:t>
            </w:r>
          </w:p>
        </w:tc>
        <w:tc>
          <w:tcPr>
            <w:tcW w:w="945" w:type="dxa"/>
            <w:tcBorders>
              <w:top w:val="single" w:sz="4" w:space="0" w:color="auto"/>
              <w:left w:val="single" w:sz="4" w:space="0" w:color="auto"/>
              <w:bottom w:val="single" w:sz="4" w:space="0" w:color="auto"/>
              <w:right w:val="single" w:sz="4" w:space="0" w:color="auto"/>
            </w:tcBorders>
          </w:tcPr>
          <w:p w14:paraId="30D0CB92"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1" w:type="dxa"/>
            <w:tcBorders>
              <w:top w:val="single" w:sz="4" w:space="0" w:color="auto"/>
              <w:left w:val="single" w:sz="4" w:space="0" w:color="auto"/>
              <w:bottom w:val="single" w:sz="4" w:space="0" w:color="auto"/>
              <w:right w:val="single" w:sz="4" w:space="0" w:color="auto"/>
            </w:tcBorders>
          </w:tcPr>
          <w:p w14:paraId="551E7B13"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61" w:type="dxa"/>
            <w:tcBorders>
              <w:top w:val="single" w:sz="4" w:space="0" w:color="auto"/>
              <w:left w:val="single" w:sz="4" w:space="0" w:color="auto"/>
              <w:bottom w:val="single" w:sz="4" w:space="0" w:color="auto"/>
              <w:right w:val="single" w:sz="4" w:space="0" w:color="auto"/>
            </w:tcBorders>
          </w:tcPr>
          <w:p w14:paraId="0D647C58"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CJTC FO report is not supported</w:t>
            </w:r>
          </w:p>
        </w:tc>
        <w:tc>
          <w:tcPr>
            <w:tcW w:w="1202" w:type="dxa"/>
            <w:tcBorders>
              <w:top w:val="single" w:sz="4" w:space="0" w:color="auto"/>
              <w:left w:val="single" w:sz="4" w:space="0" w:color="auto"/>
              <w:bottom w:val="single" w:sz="4" w:space="0" w:color="auto"/>
              <w:right w:val="single" w:sz="4" w:space="0" w:color="auto"/>
            </w:tcBorders>
          </w:tcPr>
          <w:p w14:paraId="6302F9C8"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1" w:type="dxa"/>
            <w:tcBorders>
              <w:top w:val="single" w:sz="4" w:space="0" w:color="auto"/>
              <w:left w:val="single" w:sz="4" w:space="0" w:color="auto"/>
              <w:bottom w:val="single" w:sz="4" w:space="0" w:color="auto"/>
              <w:right w:val="single" w:sz="4" w:space="0" w:color="auto"/>
            </w:tcBorders>
          </w:tcPr>
          <w:p w14:paraId="0435683E"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1" w:type="dxa"/>
            <w:tcBorders>
              <w:top w:val="single" w:sz="4" w:space="0" w:color="auto"/>
              <w:left w:val="single" w:sz="4" w:space="0" w:color="auto"/>
              <w:bottom w:val="single" w:sz="4" w:space="0" w:color="auto"/>
              <w:right w:val="single" w:sz="4" w:space="0" w:color="auto"/>
            </w:tcBorders>
          </w:tcPr>
          <w:p w14:paraId="0FECCC4C"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1" w:type="dxa"/>
            <w:tcBorders>
              <w:top w:val="single" w:sz="4" w:space="0" w:color="auto"/>
              <w:left w:val="single" w:sz="4" w:space="0" w:color="auto"/>
              <w:bottom w:val="single" w:sz="4" w:space="0" w:color="auto"/>
              <w:right w:val="single" w:sz="4" w:space="0" w:color="auto"/>
            </w:tcBorders>
          </w:tcPr>
          <w:p w14:paraId="0A6634D0"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119" w:type="dxa"/>
            <w:tcBorders>
              <w:top w:val="single" w:sz="4" w:space="0" w:color="auto"/>
              <w:left w:val="single" w:sz="4" w:space="0" w:color="auto"/>
              <w:bottom w:val="single" w:sz="4" w:space="0" w:color="auto"/>
              <w:right w:val="single" w:sz="4" w:space="0" w:color="auto"/>
            </w:tcBorders>
          </w:tcPr>
          <w:p w14:paraId="0E04C1B1"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{2, 4, 6, 8, 10, 12}</w:t>
            </w:r>
          </w:p>
          <w:p w14:paraId="67876AA1" w14:textId="77777777" w:rsidR="008E478C" w:rsidRPr="00B83143" w:rsidRDefault="008E478C" w:rsidP="00A01419">
            <w:pPr>
              <w:pStyle w:val="TAL"/>
              <w:rPr>
                <w:color w:val="000000" w:themeColor="text1"/>
                <w:sz w:val="24"/>
                <w:szCs w:val="24"/>
              </w:rPr>
            </w:pPr>
          </w:p>
          <w:p w14:paraId="51129FB1"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{2, 4, 6, 8, 12, … 64}</w:t>
            </w:r>
          </w:p>
          <w:p w14:paraId="52853725" w14:textId="77777777" w:rsidR="008E478C" w:rsidRPr="00B83143" w:rsidRDefault="008E478C" w:rsidP="00A01419">
            <w:pPr>
              <w:pStyle w:val="TAL"/>
              <w:rPr>
                <w:color w:val="000000" w:themeColor="text1"/>
                <w:sz w:val="24"/>
                <w:szCs w:val="24"/>
              </w:rPr>
            </w:pPr>
          </w:p>
          <w:p w14:paraId="5BA16B38"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{2, 4, 6, 8, 12, 16, 20, 24, 28, 32}</w:t>
            </w:r>
          </w:p>
          <w:p w14:paraId="5A9B28F2" w14:textId="77777777" w:rsidR="008E478C" w:rsidRPr="00B83143" w:rsidRDefault="008E478C" w:rsidP="00A01419">
            <w:pPr>
              <w:pStyle w:val="TAL"/>
              <w:rPr>
                <w:color w:val="000000" w:themeColor="text1"/>
                <w:sz w:val="24"/>
                <w:szCs w:val="24"/>
              </w:rPr>
            </w:pPr>
          </w:p>
          <w:p w14:paraId="0D7EB172"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4 candidate values: {2, 4, 6, 8, 12, 16, 20, 24, 28, 32, …, 64}</w:t>
            </w:r>
          </w:p>
          <w:p w14:paraId="506A1A9C" w14:textId="77777777" w:rsidR="008E478C" w:rsidRPr="00B83143" w:rsidRDefault="008E478C" w:rsidP="00A01419">
            <w:pPr>
              <w:pStyle w:val="TAL"/>
              <w:rPr>
                <w:color w:val="000000" w:themeColor="text1"/>
                <w:sz w:val="24"/>
                <w:szCs w:val="24"/>
              </w:rPr>
            </w:pPr>
          </w:p>
          <w:p w14:paraId="118BB55B"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5 candidate values: {1, 2}</w:t>
            </w:r>
          </w:p>
        </w:tc>
      </w:tr>
    </w:tbl>
    <w:p w14:paraId="540D85D4" w14:textId="77777777" w:rsidR="008E478C" w:rsidRPr="00B83143" w:rsidRDefault="008E478C" w:rsidP="008E478C">
      <w:pPr>
        <w:pStyle w:val="0Maintext"/>
        <w:spacing w:after="240" w:afterAutospacing="0"/>
        <w:ind w:firstLine="0"/>
        <w:contextualSpacing/>
        <w:rPr>
          <w:sz w:val="24"/>
          <w:szCs w:val="24"/>
          <w:lang w:val="en-US" w:eastAsia="ko-KR"/>
        </w:rPr>
      </w:pPr>
    </w:p>
    <w:p w14:paraId="25D3EA16" w14:textId="5F0431FA"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1</w:t>
      </w:r>
      <w:r w:rsidR="0044524F">
        <w:rPr>
          <w:rFonts w:cs="Times New Roman"/>
          <w:b/>
          <w:sz w:val="24"/>
          <w:szCs w:val="24"/>
          <w:u w:val="single"/>
          <w:lang w:val="en-US" w:eastAsia="ko-KR"/>
        </w:rPr>
        <w:t>8</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59-2-3-2a,</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and CA is configured, larg</w:t>
      </w:r>
      <w:r w:rsidRPr="00B83143">
        <w:rPr>
          <w:bCs/>
          <w:sz w:val="24"/>
          <w:szCs w:val="24"/>
          <w:lang w:val="en-US" w:eastAsia="ko-KR"/>
        </w:rPr>
        <w:t>er value is determined by the final UE capability of each band.</w:t>
      </w:r>
    </w:p>
    <w:p w14:paraId="4DC82030" w14:textId="77777777" w:rsidR="008E478C" w:rsidRPr="00B83143" w:rsidRDefault="008E478C" w:rsidP="008E478C">
      <w:pPr>
        <w:pStyle w:val="0Maintext"/>
        <w:spacing w:after="240" w:afterAutospacing="0"/>
        <w:ind w:firstLine="0"/>
        <w:contextualSpacing/>
        <w:rPr>
          <w:sz w:val="24"/>
          <w:szCs w:val="24"/>
          <w:lang w:val="en-US" w:eastAsia="ko-KR"/>
        </w:rPr>
      </w:pPr>
    </w:p>
    <w:p w14:paraId="1187B53F" w14:textId="77777777" w:rsidR="008E478C" w:rsidRPr="00B83143" w:rsidRDefault="008E478C" w:rsidP="008E478C">
      <w:pPr>
        <w:pStyle w:val="0Maintext"/>
        <w:spacing w:after="240" w:afterAutospacing="0"/>
        <w:ind w:firstLine="0"/>
        <w:contextualSpacing/>
        <w:rPr>
          <w:sz w:val="24"/>
          <w:szCs w:val="24"/>
          <w:lang w:val="en-US" w:eastAsia="ko-KR"/>
        </w:rPr>
      </w:pPr>
    </w:p>
    <w:p w14:paraId="1E40E344" w14:textId="77777777" w:rsidR="008E478C" w:rsidRPr="00B83143" w:rsidRDefault="008E478C" w:rsidP="008E478C">
      <w:pPr>
        <w:pStyle w:val="0Maintext"/>
        <w:spacing w:after="240" w:afterAutospacing="0"/>
        <w:contextualSpacing/>
        <w:rPr>
          <w:sz w:val="24"/>
          <w:szCs w:val="24"/>
          <w:lang w:val="en-US" w:eastAsia="ko-KR"/>
        </w:rPr>
      </w:pPr>
      <w:r w:rsidRPr="00B83143">
        <w:rPr>
          <w:bCs/>
          <w:sz w:val="24"/>
          <w:szCs w:val="24"/>
          <w:lang w:val="en-US"/>
        </w:rPr>
        <w:t>For Component 1 (</w:t>
      </w:r>
      <w:r w:rsidRPr="00B83143">
        <w:rPr>
          <w:rFonts w:ascii="Arial" w:eastAsia="SimSun" w:hAnsi="Arial" w:cs="Arial"/>
          <w:color w:val="000000" w:themeColor="text1"/>
          <w:sz w:val="24"/>
          <w:szCs w:val="24"/>
          <w:lang w:eastAsia="zh-CN"/>
        </w:rPr>
        <w:t>Configured maximum resolution (number of steps) for the quantization alphabet for CJTC WB PO reporting</w:t>
      </w:r>
      <w:r w:rsidRPr="00B83143">
        <w:rPr>
          <w:bCs/>
          <w:sz w:val="24"/>
          <w:szCs w:val="24"/>
          <w:lang w:val="en-US"/>
        </w:rPr>
        <w:t xml:space="preserve">) in FG 59-2-3-3, </w:t>
      </w:r>
      <w:r w:rsidRPr="00B83143">
        <w:rPr>
          <w:sz w:val="24"/>
          <w:szCs w:val="24"/>
          <w:lang w:val="en-US" w:eastAsia="ko-KR"/>
        </w:rPr>
        <w:t xml:space="preserve">if a UE reports larger value, then the granularity is smaller, and </w:t>
      </w:r>
      <w:r w:rsidRPr="00B83143">
        <w:rPr>
          <w:bCs/>
          <w:sz w:val="24"/>
          <w:szCs w:val="24"/>
          <w:lang w:val="en-US" w:eastAsia="ko-KR"/>
        </w:rPr>
        <w:t>measuring by smaller granularity can be tougher than larger granularity.</w:t>
      </w:r>
    </w:p>
    <w:p w14:paraId="3A5B7614"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2 (</w:t>
      </w:r>
      <w:r w:rsidRPr="00B83143">
        <w:rPr>
          <w:rFonts w:ascii="Arial" w:eastAsia="SimSun" w:hAnsi="Arial" w:cs="Arial"/>
          <w:color w:val="000000" w:themeColor="text1"/>
          <w:sz w:val="24"/>
          <w:szCs w:val="24"/>
          <w:lang w:eastAsia="zh-CN"/>
        </w:rPr>
        <w:t>Supported value of scaling factor X for OCPU calculation</w:t>
      </w:r>
      <w:r w:rsidRPr="00B83143">
        <w:rPr>
          <w:bCs/>
          <w:sz w:val="24"/>
          <w:szCs w:val="24"/>
          <w:lang w:val="en-US"/>
        </w:rPr>
        <w:t xml:space="preserve">) in FG 59-2-3-3, </w:t>
      </w:r>
      <w:r w:rsidRPr="00B83143">
        <w:rPr>
          <w:sz w:val="24"/>
          <w:szCs w:val="24"/>
          <w:lang w:val="en-US" w:eastAsia="ko-KR"/>
        </w:rPr>
        <w:t>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p w14:paraId="61CDB6F4" w14:textId="77777777" w:rsidR="008E478C" w:rsidRPr="00B83143" w:rsidRDefault="008E478C" w:rsidP="008E478C">
      <w:pPr>
        <w:pStyle w:val="0Maintext"/>
        <w:spacing w:after="240" w:afterAutospacing="0"/>
        <w:contextualSpacing/>
        <w:rPr>
          <w:sz w:val="24"/>
          <w:szCs w:val="24"/>
          <w:lang w:val="en-US" w:eastAsia="ko-KR"/>
        </w:rPr>
      </w:pPr>
      <w:r w:rsidRPr="00B83143">
        <w:rPr>
          <w:sz w:val="24"/>
          <w:szCs w:val="24"/>
          <w:lang w:val="en-US" w:eastAsia="ko-KR"/>
        </w:rPr>
        <w:lastRenderedPageBreak/>
        <w:t>For Component 3 (</w:t>
      </w:r>
      <w:r w:rsidRPr="00B83143">
        <w:rPr>
          <w:rFonts w:ascii="Arial" w:eastAsia="SimSun" w:hAnsi="Arial" w:cs="Arial"/>
          <w:color w:val="000000" w:themeColor="text1"/>
          <w:sz w:val="24"/>
          <w:szCs w:val="24"/>
          <w:lang w:eastAsia="zh-CN"/>
        </w:rPr>
        <w:t>Supported maximum slot duration for NTRP P/SP CSI-RS occasions being confined in</w:t>
      </w:r>
      <w:r w:rsidRPr="00B83143">
        <w:rPr>
          <w:sz w:val="24"/>
          <w:szCs w:val="24"/>
          <w:lang w:val="en-US" w:eastAsia="ko-KR"/>
        </w:rPr>
        <w:t xml:space="preserve">) in FG 59-2-3-3, if a UE support up to 2 slots, then it means that UE can buffer/process within 2 slots which could be tougher than a single slot, which can mean that the UE reporting larger value is high-capable UE rather than another UE reporting smaller value. Hence, smaller value between per band and per BC can be determined as the final UE capability. </w:t>
      </w:r>
    </w:p>
    <w:tbl>
      <w:tblPr>
        <w:tblW w:w="2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2138"/>
        <w:gridCol w:w="4940"/>
        <w:gridCol w:w="1257"/>
        <w:gridCol w:w="952"/>
        <w:gridCol w:w="887"/>
        <w:gridCol w:w="2077"/>
        <w:gridCol w:w="1210"/>
        <w:gridCol w:w="887"/>
        <w:gridCol w:w="887"/>
        <w:gridCol w:w="887"/>
        <w:gridCol w:w="5311"/>
      </w:tblGrid>
      <w:tr w:rsidR="008E478C" w:rsidRPr="00B83143" w14:paraId="130B58DD" w14:textId="77777777" w:rsidTr="00B83143">
        <w:trPr>
          <w:trHeight w:val="16"/>
        </w:trPr>
        <w:tc>
          <w:tcPr>
            <w:tcW w:w="0" w:type="auto"/>
            <w:tcBorders>
              <w:top w:val="single" w:sz="4" w:space="0" w:color="auto"/>
              <w:left w:val="single" w:sz="4" w:space="0" w:color="auto"/>
              <w:bottom w:val="single" w:sz="4" w:space="0" w:color="auto"/>
              <w:right w:val="single" w:sz="4" w:space="0" w:color="auto"/>
            </w:tcBorders>
          </w:tcPr>
          <w:p w14:paraId="2BF098BE"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59-2-3-3</w:t>
            </w:r>
          </w:p>
        </w:tc>
        <w:tc>
          <w:tcPr>
            <w:tcW w:w="2138" w:type="dxa"/>
            <w:tcBorders>
              <w:top w:val="single" w:sz="4" w:space="0" w:color="auto"/>
              <w:left w:val="single" w:sz="4" w:space="0" w:color="auto"/>
              <w:bottom w:val="single" w:sz="4" w:space="0" w:color="auto"/>
              <w:right w:val="single" w:sz="4" w:space="0" w:color="auto"/>
            </w:tcBorders>
          </w:tcPr>
          <w:p w14:paraId="48206C4B"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CJTC wideband PO report</w:t>
            </w:r>
          </w:p>
        </w:tc>
        <w:tc>
          <w:tcPr>
            <w:tcW w:w="4940" w:type="dxa"/>
            <w:tcBorders>
              <w:top w:val="single" w:sz="4" w:space="0" w:color="auto"/>
              <w:left w:val="single" w:sz="4" w:space="0" w:color="auto"/>
              <w:bottom w:val="single" w:sz="4" w:space="0" w:color="auto"/>
              <w:right w:val="single" w:sz="4" w:space="0" w:color="auto"/>
            </w:tcBorders>
          </w:tcPr>
          <w:p w14:paraId="1EE746B9"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Configured maximum resolution (number of steps) for the quantization alphabet for CJTC WB PO reporting</w:t>
            </w:r>
          </w:p>
          <w:p w14:paraId="2990FA01"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Supported value of scaling factor X for OCPU calculation</w:t>
            </w:r>
          </w:p>
          <w:p w14:paraId="39D3C730"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Supported maximum slot duration for NTRP P/SP CSI-RS occasions being confined in</w:t>
            </w:r>
          </w:p>
        </w:tc>
        <w:tc>
          <w:tcPr>
            <w:tcW w:w="1257" w:type="dxa"/>
            <w:tcBorders>
              <w:top w:val="single" w:sz="4" w:space="0" w:color="auto"/>
              <w:left w:val="single" w:sz="4" w:space="0" w:color="auto"/>
              <w:bottom w:val="single" w:sz="4" w:space="0" w:color="auto"/>
              <w:right w:val="single" w:sz="4" w:space="0" w:color="auto"/>
            </w:tcBorders>
          </w:tcPr>
          <w:p w14:paraId="0C8D5994"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2-35</w:t>
            </w:r>
          </w:p>
        </w:tc>
        <w:tc>
          <w:tcPr>
            <w:tcW w:w="952" w:type="dxa"/>
            <w:tcBorders>
              <w:top w:val="single" w:sz="4" w:space="0" w:color="auto"/>
              <w:left w:val="single" w:sz="4" w:space="0" w:color="auto"/>
              <w:bottom w:val="single" w:sz="4" w:space="0" w:color="auto"/>
              <w:right w:val="single" w:sz="4" w:space="0" w:color="auto"/>
            </w:tcBorders>
          </w:tcPr>
          <w:p w14:paraId="25B22DC7"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7" w:type="dxa"/>
            <w:tcBorders>
              <w:top w:val="single" w:sz="4" w:space="0" w:color="auto"/>
              <w:left w:val="single" w:sz="4" w:space="0" w:color="auto"/>
              <w:bottom w:val="single" w:sz="4" w:space="0" w:color="auto"/>
              <w:right w:val="single" w:sz="4" w:space="0" w:color="auto"/>
            </w:tcBorders>
          </w:tcPr>
          <w:p w14:paraId="3F92E8CF"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7" w:type="dxa"/>
            <w:tcBorders>
              <w:top w:val="single" w:sz="4" w:space="0" w:color="auto"/>
              <w:left w:val="single" w:sz="4" w:space="0" w:color="auto"/>
              <w:bottom w:val="single" w:sz="4" w:space="0" w:color="auto"/>
              <w:right w:val="single" w:sz="4" w:space="0" w:color="auto"/>
            </w:tcBorders>
          </w:tcPr>
          <w:p w14:paraId="01FA2BEA"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CJTC PO report is not supported</w:t>
            </w:r>
          </w:p>
        </w:tc>
        <w:tc>
          <w:tcPr>
            <w:tcW w:w="1210" w:type="dxa"/>
            <w:tcBorders>
              <w:top w:val="single" w:sz="4" w:space="0" w:color="auto"/>
              <w:left w:val="single" w:sz="4" w:space="0" w:color="auto"/>
              <w:bottom w:val="single" w:sz="4" w:space="0" w:color="auto"/>
              <w:right w:val="single" w:sz="4" w:space="0" w:color="auto"/>
            </w:tcBorders>
          </w:tcPr>
          <w:p w14:paraId="757353E5"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7" w:type="dxa"/>
            <w:tcBorders>
              <w:top w:val="single" w:sz="4" w:space="0" w:color="auto"/>
              <w:left w:val="single" w:sz="4" w:space="0" w:color="auto"/>
              <w:bottom w:val="single" w:sz="4" w:space="0" w:color="auto"/>
              <w:right w:val="single" w:sz="4" w:space="0" w:color="auto"/>
            </w:tcBorders>
          </w:tcPr>
          <w:p w14:paraId="6466789E"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7" w:type="dxa"/>
            <w:tcBorders>
              <w:top w:val="single" w:sz="4" w:space="0" w:color="auto"/>
              <w:left w:val="single" w:sz="4" w:space="0" w:color="auto"/>
              <w:bottom w:val="single" w:sz="4" w:space="0" w:color="auto"/>
              <w:right w:val="single" w:sz="4" w:space="0" w:color="auto"/>
            </w:tcBorders>
          </w:tcPr>
          <w:p w14:paraId="4A2E430E"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7" w:type="dxa"/>
            <w:tcBorders>
              <w:top w:val="single" w:sz="4" w:space="0" w:color="auto"/>
              <w:left w:val="single" w:sz="4" w:space="0" w:color="auto"/>
              <w:bottom w:val="single" w:sz="4" w:space="0" w:color="auto"/>
              <w:right w:val="single" w:sz="4" w:space="0" w:color="auto"/>
            </w:tcBorders>
          </w:tcPr>
          <w:p w14:paraId="6BCF3B03"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311" w:type="dxa"/>
            <w:tcBorders>
              <w:top w:val="single" w:sz="4" w:space="0" w:color="auto"/>
              <w:left w:val="single" w:sz="4" w:space="0" w:color="auto"/>
              <w:bottom w:val="single" w:sz="4" w:space="0" w:color="auto"/>
              <w:right w:val="single" w:sz="4" w:space="0" w:color="auto"/>
            </w:tcBorders>
          </w:tcPr>
          <w:p w14:paraId="0817D482"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{16, 32}</w:t>
            </w:r>
          </w:p>
          <w:p w14:paraId="154040CB" w14:textId="77777777" w:rsidR="008E478C" w:rsidRPr="00B83143" w:rsidRDefault="008E478C" w:rsidP="00A01419">
            <w:pPr>
              <w:pStyle w:val="TAL"/>
              <w:rPr>
                <w:color w:val="000000" w:themeColor="text1"/>
                <w:sz w:val="24"/>
                <w:szCs w:val="24"/>
              </w:rPr>
            </w:pPr>
          </w:p>
          <w:p w14:paraId="5D025CBF"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{1, 2}</w:t>
            </w:r>
          </w:p>
          <w:p w14:paraId="3EAD03A6" w14:textId="77777777" w:rsidR="008E478C" w:rsidRPr="00B83143" w:rsidRDefault="008E478C" w:rsidP="00A01419">
            <w:pPr>
              <w:pStyle w:val="TAL"/>
              <w:rPr>
                <w:color w:val="000000" w:themeColor="text1"/>
                <w:sz w:val="24"/>
                <w:szCs w:val="24"/>
              </w:rPr>
            </w:pPr>
          </w:p>
          <w:p w14:paraId="0E71BF3D"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{1, 2}</w:t>
            </w:r>
          </w:p>
          <w:p w14:paraId="3CC24906" w14:textId="77777777" w:rsidR="008E478C" w:rsidRPr="00B83143" w:rsidRDefault="008E478C" w:rsidP="00A01419">
            <w:pPr>
              <w:pStyle w:val="TAL"/>
              <w:rPr>
                <w:color w:val="000000" w:themeColor="text1"/>
                <w:sz w:val="24"/>
                <w:szCs w:val="24"/>
              </w:rPr>
            </w:pPr>
          </w:p>
          <w:p w14:paraId="0478380F" w14:textId="77777777" w:rsidR="008E478C" w:rsidRPr="00B83143" w:rsidRDefault="008E478C" w:rsidP="00A01419">
            <w:pPr>
              <w:pStyle w:val="TAL"/>
              <w:rPr>
                <w:color w:val="000000" w:themeColor="text1"/>
                <w:sz w:val="24"/>
                <w:szCs w:val="24"/>
              </w:rPr>
            </w:pPr>
            <w:r w:rsidRPr="00B83143">
              <w:rPr>
                <w:color w:val="000000" w:themeColor="text1"/>
                <w:sz w:val="24"/>
                <w:szCs w:val="24"/>
              </w:rPr>
              <w:t>Note：OCPU =X.NTRP</w:t>
            </w:r>
          </w:p>
        </w:tc>
      </w:tr>
    </w:tbl>
    <w:p w14:paraId="355CDFB7" w14:textId="77777777" w:rsidR="008E478C" w:rsidRPr="00B83143" w:rsidRDefault="008E478C" w:rsidP="008E478C">
      <w:pPr>
        <w:pStyle w:val="0Maintext"/>
        <w:spacing w:after="240" w:afterAutospacing="0"/>
        <w:ind w:firstLine="0"/>
        <w:contextualSpacing/>
        <w:rPr>
          <w:sz w:val="24"/>
          <w:szCs w:val="24"/>
          <w:lang w:val="en-US" w:eastAsia="ko-KR"/>
        </w:rPr>
      </w:pPr>
    </w:p>
    <w:p w14:paraId="46FF499E" w14:textId="3A061D0D"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1</w:t>
      </w:r>
      <w:r w:rsidR="0044524F">
        <w:rPr>
          <w:rFonts w:cs="Times New Roman"/>
          <w:b/>
          <w:sz w:val="24"/>
          <w:szCs w:val="24"/>
          <w:u w:val="single"/>
          <w:lang w:val="en-US" w:eastAsia="ko-KR"/>
        </w:rPr>
        <w:t>9</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59-2-3-3,</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4AB81FF1"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rPr>
      </w:pPr>
      <w:r w:rsidRPr="00B83143">
        <w:rPr>
          <w:rFonts w:cs="Times New Roman"/>
          <w:bCs/>
          <w:sz w:val="24"/>
          <w:szCs w:val="24"/>
          <w:lang w:val="en-US" w:eastAsia="ko-KR"/>
        </w:rPr>
        <w:t xml:space="preserve">For Component 1, </w:t>
      </w:r>
      <w:r w:rsidRPr="00B83143">
        <w:rPr>
          <w:bCs/>
          <w:sz w:val="24"/>
          <w:szCs w:val="24"/>
          <w:lang w:val="en-US" w:eastAsia="ko-KR"/>
        </w:rPr>
        <w:t>smaller value is determined by the final UE capability of each band.</w:t>
      </w:r>
    </w:p>
    <w:p w14:paraId="14AE4FD2"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t>F</w:t>
      </w:r>
      <w:r w:rsidRPr="00B83143">
        <w:rPr>
          <w:rFonts w:cs="Times New Roman"/>
          <w:bCs/>
          <w:sz w:val="24"/>
          <w:szCs w:val="24"/>
          <w:lang w:val="en-US" w:eastAsia="ko-KR"/>
        </w:rPr>
        <w:t>or Component 2, larg</w:t>
      </w:r>
      <w:r w:rsidRPr="00B83143">
        <w:rPr>
          <w:bCs/>
          <w:sz w:val="24"/>
          <w:szCs w:val="24"/>
          <w:lang w:val="en-US" w:eastAsia="ko-KR"/>
        </w:rPr>
        <w:t>er value is determined by the final UE capability of each band.</w:t>
      </w:r>
    </w:p>
    <w:p w14:paraId="7E38FB02"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t>F</w:t>
      </w:r>
      <w:r w:rsidRPr="00B83143">
        <w:rPr>
          <w:rFonts w:cs="Times New Roman"/>
          <w:bCs/>
          <w:sz w:val="24"/>
          <w:szCs w:val="24"/>
          <w:lang w:val="en-US" w:eastAsia="ko-KR"/>
        </w:rPr>
        <w:t>or Component 3, smaller</w:t>
      </w:r>
      <w:r w:rsidRPr="00B83143">
        <w:rPr>
          <w:bCs/>
          <w:sz w:val="24"/>
          <w:szCs w:val="24"/>
          <w:lang w:val="en-US" w:eastAsia="ko-KR"/>
        </w:rPr>
        <w:t xml:space="preserve"> value is determined by the final UE capability of each band.</w:t>
      </w:r>
    </w:p>
    <w:p w14:paraId="6B02861E" w14:textId="77777777" w:rsidR="008E478C" w:rsidRPr="00B83143" w:rsidRDefault="008E478C" w:rsidP="008E478C">
      <w:pPr>
        <w:pStyle w:val="0Maintext"/>
        <w:spacing w:after="240" w:afterAutospacing="0"/>
        <w:ind w:firstLine="0"/>
        <w:contextualSpacing/>
        <w:rPr>
          <w:sz w:val="24"/>
          <w:szCs w:val="24"/>
          <w:lang w:val="en-US" w:eastAsia="ko-KR"/>
        </w:rPr>
      </w:pPr>
    </w:p>
    <w:p w14:paraId="5AE0199E" w14:textId="77777777" w:rsidR="008E478C" w:rsidRPr="00B83143" w:rsidRDefault="008E478C" w:rsidP="008E478C">
      <w:pPr>
        <w:pStyle w:val="0Maintext"/>
        <w:spacing w:after="240" w:afterAutospacing="0"/>
        <w:ind w:firstLine="0"/>
        <w:contextualSpacing/>
        <w:rPr>
          <w:sz w:val="24"/>
          <w:szCs w:val="24"/>
          <w:lang w:val="en-US" w:eastAsia="ko-KR"/>
        </w:rPr>
      </w:pPr>
    </w:p>
    <w:p w14:paraId="6243B1D1"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5 (</w:t>
      </w:r>
      <w:r w:rsidRPr="00B83143">
        <w:rPr>
          <w:rFonts w:ascii="Arial" w:eastAsia="SimSun" w:hAnsi="Arial" w:cs="Arial"/>
          <w:color w:val="000000" w:themeColor="text1"/>
          <w:sz w:val="24"/>
          <w:szCs w:val="24"/>
          <w:lang w:eastAsia="zh-CN"/>
        </w:rPr>
        <w:t>Value of X for CPU occupation (OCPU=X</w:t>
      </w:r>
      <w:r w:rsidRPr="00B83143">
        <w:rPr>
          <w:rFonts w:ascii="Arial" w:eastAsia="SimSun" w:hAnsi="Arial" w:cs="Arial"/>
          <w:color w:val="000000" w:themeColor="text1"/>
          <w:sz w:val="24"/>
          <w:szCs w:val="24"/>
          <w:lang w:eastAsia="zh-CN"/>
        </w:rPr>
        <w:sym w:font="Symbol" w:char="F0D7"/>
      </w:r>
      <w:r w:rsidRPr="00B83143">
        <w:rPr>
          <w:rFonts w:ascii="Arial" w:eastAsia="SimSun" w:hAnsi="Arial" w:cs="Arial"/>
          <w:color w:val="000000" w:themeColor="text1"/>
          <w:sz w:val="24"/>
          <w:szCs w:val="24"/>
          <w:lang w:eastAsia="zh-CN"/>
        </w:rPr>
        <w:t>NTRP)</w:t>
      </w:r>
      <w:r w:rsidRPr="00B83143">
        <w:rPr>
          <w:sz w:val="24"/>
          <w:szCs w:val="24"/>
          <w:lang w:val="en-US" w:eastAsia="ko-KR"/>
        </w:rPr>
        <w:t>) in FG 59-2-2-3a, 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tbl>
      <w:tblPr>
        <w:tblW w:w="22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2218"/>
        <w:gridCol w:w="5001"/>
        <w:gridCol w:w="1260"/>
        <w:gridCol w:w="950"/>
        <w:gridCol w:w="886"/>
        <w:gridCol w:w="2072"/>
        <w:gridCol w:w="1208"/>
        <w:gridCol w:w="886"/>
        <w:gridCol w:w="886"/>
        <w:gridCol w:w="886"/>
        <w:gridCol w:w="5145"/>
      </w:tblGrid>
      <w:tr w:rsidR="008E478C" w:rsidRPr="00B83143" w14:paraId="1829F2A6" w14:textId="77777777" w:rsidTr="00B83143">
        <w:trPr>
          <w:trHeight w:val="16"/>
        </w:trPr>
        <w:tc>
          <w:tcPr>
            <w:tcW w:w="0" w:type="auto"/>
            <w:tcBorders>
              <w:top w:val="single" w:sz="4" w:space="0" w:color="auto"/>
              <w:left w:val="single" w:sz="4" w:space="0" w:color="auto"/>
              <w:bottom w:val="single" w:sz="4" w:space="0" w:color="auto"/>
              <w:right w:val="single" w:sz="4" w:space="0" w:color="auto"/>
            </w:tcBorders>
          </w:tcPr>
          <w:p w14:paraId="5A097C96"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59-2-3-3a</w:t>
            </w:r>
          </w:p>
        </w:tc>
        <w:tc>
          <w:tcPr>
            <w:tcW w:w="2218" w:type="dxa"/>
            <w:tcBorders>
              <w:top w:val="single" w:sz="4" w:space="0" w:color="auto"/>
              <w:left w:val="single" w:sz="4" w:space="0" w:color="auto"/>
              <w:bottom w:val="single" w:sz="4" w:space="0" w:color="auto"/>
              <w:right w:val="single" w:sz="4" w:space="0" w:color="auto"/>
            </w:tcBorders>
          </w:tcPr>
          <w:p w14:paraId="38FD6248"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CJTC wideband PO report processing</w:t>
            </w:r>
          </w:p>
        </w:tc>
        <w:tc>
          <w:tcPr>
            <w:tcW w:w="5001" w:type="dxa"/>
            <w:tcBorders>
              <w:top w:val="single" w:sz="4" w:space="0" w:color="auto"/>
              <w:left w:val="single" w:sz="4" w:space="0" w:color="auto"/>
              <w:bottom w:val="single" w:sz="4" w:space="0" w:color="auto"/>
              <w:right w:val="single" w:sz="4" w:space="0" w:color="auto"/>
            </w:tcBorders>
          </w:tcPr>
          <w:p w14:paraId="6BB02B30"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Maximum number of configured CSI-RS resources for phase offset report</w:t>
            </w:r>
          </w:p>
          <w:p w14:paraId="6075B1C5"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Maximum number of configured CSI-RS resources for phase offset report across all CCs in a band when reported per band, and across all CCs in a band combination when reported per BC</w:t>
            </w:r>
          </w:p>
          <w:p w14:paraId="1E31AA9C"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Maximum number of simultaneously active CSI-RS resources for phase offset report per CC</w:t>
            </w:r>
          </w:p>
          <w:p w14:paraId="726AE68E"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4. Maximum number of simultaneously active CSI-RS resources for phase offset report across all CCs in a band when reported per band, and across all CCs in a band combination when reported per BC</w:t>
            </w:r>
          </w:p>
          <w:p w14:paraId="0A1BC528"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5. Value of X for CPU occupation (OCPU=X</w:t>
            </w:r>
            <w:r w:rsidRPr="00B83143">
              <w:rPr>
                <w:rFonts w:ascii="Arial" w:eastAsia="SimSun" w:hAnsi="Arial" w:cs="Arial"/>
                <w:color w:val="000000" w:themeColor="text1"/>
                <w:sz w:val="24"/>
                <w:szCs w:val="24"/>
                <w:lang w:eastAsia="zh-CN"/>
              </w:rPr>
              <w:sym w:font="Symbol" w:char="F0D7"/>
            </w:r>
            <w:r w:rsidRPr="00B83143">
              <w:rPr>
                <w:rFonts w:ascii="Arial" w:eastAsia="SimSun" w:hAnsi="Arial" w:cs="Arial"/>
                <w:color w:val="000000" w:themeColor="text1"/>
                <w:sz w:val="24"/>
                <w:szCs w:val="24"/>
                <w:lang w:eastAsia="zh-CN"/>
              </w:rPr>
              <w:t>NTRP)</w:t>
            </w:r>
          </w:p>
        </w:tc>
        <w:tc>
          <w:tcPr>
            <w:tcW w:w="1260" w:type="dxa"/>
            <w:tcBorders>
              <w:top w:val="single" w:sz="4" w:space="0" w:color="auto"/>
              <w:left w:val="single" w:sz="4" w:space="0" w:color="auto"/>
              <w:bottom w:val="single" w:sz="4" w:space="0" w:color="auto"/>
              <w:right w:val="single" w:sz="4" w:space="0" w:color="auto"/>
            </w:tcBorders>
          </w:tcPr>
          <w:p w14:paraId="666754D7"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59-2-3-3</w:t>
            </w:r>
          </w:p>
        </w:tc>
        <w:tc>
          <w:tcPr>
            <w:tcW w:w="950" w:type="dxa"/>
            <w:tcBorders>
              <w:top w:val="single" w:sz="4" w:space="0" w:color="auto"/>
              <w:left w:val="single" w:sz="4" w:space="0" w:color="auto"/>
              <w:bottom w:val="single" w:sz="4" w:space="0" w:color="auto"/>
              <w:right w:val="single" w:sz="4" w:space="0" w:color="auto"/>
            </w:tcBorders>
          </w:tcPr>
          <w:p w14:paraId="252E969F"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6" w:type="dxa"/>
            <w:tcBorders>
              <w:top w:val="single" w:sz="4" w:space="0" w:color="auto"/>
              <w:left w:val="single" w:sz="4" w:space="0" w:color="auto"/>
              <w:bottom w:val="single" w:sz="4" w:space="0" w:color="auto"/>
              <w:right w:val="single" w:sz="4" w:space="0" w:color="auto"/>
            </w:tcBorders>
          </w:tcPr>
          <w:p w14:paraId="0755156D"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2" w:type="dxa"/>
            <w:tcBorders>
              <w:top w:val="single" w:sz="4" w:space="0" w:color="auto"/>
              <w:left w:val="single" w:sz="4" w:space="0" w:color="auto"/>
              <w:bottom w:val="single" w:sz="4" w:space="0" w:color="auto"/>
              <w:right w:val="single" w:sz="4" w:space="0" w:color="auto"/>
            </w:tcBorders>
          </w:tcPr>
          <w:p w14:paraId="6623AAE5"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CJTC PO report is not supported</w:t>
            </w:r>
          </w:p>
        </w:tc>
        <w:tc>
          <w:tcPr>
            <w:tcW w:w="1208" w:type="dxa"/>
            <w:tcBorders>
              <w:top w:val="single" w:sz="4" w:space="0" w:color="auto"/>
              <w:left w:val="single" w:sz="4" w:space="0" w:color="auto"/>
              <w:bottom w:val="single" w:sz="4" w:space="0" w:color="auto"/>
              <w:right w:val="single" w:sz="4" w:space="0" w:color="auto"/>
            </w:tcBorders>
          </w:tcPr>
          <w:p w14:paraId="01600B28"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6" w:type="dxa"/>
            <w:tcBorders>
              <w:top w:val="single" w:sz="4" w:space="0" w:color="auto"/>
              <w:left w:val="single" w:sz="4" w:space="0" w:color="auto"/>
              <w:bottom w:val="single" w:sz="4" w:space="0" w:color="auto"/>
              <w:right w:val="single" w:sz="4" w:space="0" w:color="auto"/>
            </w:tcBorders>
          </w:tcPr>
          <w:p w14:paraId="5C98A996"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67AED833"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39A919BC"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145" w:type="dxa"/>
            <w:tcBorders>
              <w:top w:val="single" w:sz="4" w:space="0" w:color="auto"/>
              <w:left w:val="single" w:sz="4" w:space="0" w:color="auto"/>
              <w:bottom w:val="single" w:sz="4" w:space="0" w:color="auto"/>
              <w:right w:val="single" w:sz="4" w:space="0" w:color="auto"/>
            </w:tcBorders>
          </w:tcPr>
          <w:p w14:paraId="274D08C8"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{2, 4, 6, 8, 10, 12}</w:t>
            </w:r>
          </w:p>
          <w:p w14:paraId="51569F12" w14:textId="77777777" w:rsidR="008E478C" w:rsidRPr="00B83143" w:rsidRDefault="008E478C" w:rsidP="00A01419">
            <w:pPr>
              <w:pStyle w:val="TAL"/>
              <w:rPr>
                <w:color w:val="000000" w:themeColor="text1"/>
                <w:sz w:val="24"/>
                <w:szCs w:val="24"/>
              </w:rPr>
            </w:pPr>
          </w:p>
          <w:p w14:paraId="03215B25"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{2, 4, 6, 8, 12, … 64}</w:t>
            </w:r>
          </w:p>
          <w:p w14:paraId="31B2599B" w14:textId="77777777" w:rsidR="008E478C" w:rsidRPr="00B83143" w:rsidRDefault="008E478C" w:rsidP="00A01419">
            <w:pPr>
              <w:pStyle w:val="TAL"/>
              <w:rPr>
                <w:color w:val="000000" w:themeColor="text1"/>
                <w:sz w:val="24"/>
                <w:szCs w:val="24"/>
              </w:rPr>
            </w:pPr>
          </w:p>
          <w:p w14:paraId="22246DDF"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{2, 4, 6, 8, 12, 16, 20, 24, 28, 32}</w:t>
            </w:r>
          </w:p>
          <w:p w14:paraId="6A97D754" w14:textId="77777777" w:rsidR="008E478C" w:rsidRPr="00B83143" w:rsidRDefault="008E478C" w:rsidP="00A01419">
            <w:pPr>
              <w:pStyle w:val="TAL"/>
              <w:rPr>
                <w:color w:val="000000" w:themeColor="text1"/>
                <w:sz w:val="24"/>
                <w:szCs w:val="24"/>
              </w:rPr>
            </w:pPr>
          </w:p>
          <w:p w14:paraId="5E2CB11E"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4 candidate values: {2, 4, 6, 8, 12, 16, 20, 24, 28, 32, …, 64}</w:t>
            </w:r>
          </w:p>
          <w:p w14:paraId="7393B28C" w14:textId="77777777" w:rsidR="008E478C" w:rsidRPr="00B83143" w:rsidRDefault="008E478C" w:rsidP="00A01419">
            <w:pPr>
              <w:pStyle w:val="TAL"/>
              <w:rPr>
                <w:color w:val="000000" w:themeColor="text1"/>
                <w:sz w:val="24"/>
                <w:szCs w:val="24"/>
              </w:rPr>
            </w:pPr>
          </w:p>
          <w:p w14:paraId="04359F39"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5 candidate values: {1, 2}</w:t>
            </w:r>
          </w:p>
        </w:tc>
      </w:tr>
    </w:tbl>
    <w:p w14:paraId="1C4E92D6" w14:textId="77777777" w:rsidR="008E478C" w:rsidRPr="00B83143" w:rsidRDefault="008E478C" w:rsidP="008E478C">
      <w:pPr>
        <w:pStyle w:val="0Maintext"/>
        <w:spacing w:after="240" w:afterAutospacing="0"/>
        <w:ind w:firstLine="0"/>
        <w:contextualSpacing/>
        <w:rPr>
          <w:sz w:val="24"/>
          <w:szCs w:val="24"/>
          <w:lang w:val="en-US" w:eastAsia="ko-KR"/>
        </w:rPr>
      </w:pPr>
    </w:p>
    <w:p w14:paraId="0D63EEFE" w14:textId="1742B85E"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44524F">
        <w:rPr>
          <w:rFonts w:cs="Times New Roman"/>
          <w:b/>
          <w:sz w:val="24"/>
          <w:szCs w:val="24"/>
          <w:u w:val="single"/>
          <w:lang w:val="en-US" w:eastAsia="ko-KR"/>
        </w:rPr>
        <w:t>20</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59-2-3-3a,</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bCs/>
          <w:sz w:val="24"/>
          <w:szCs w:val="24"/>
          <w:lang w:val="en-US" w:eastAsia="ko-KR"/>
        </w:rPr>
        <w:t>smaller value is determined by the final UE capability of each band.</w:t>
      </w:r>
    </w:p>
    <w:p w14:paraId="4DD4322E" w14:textId="77777777" w:rsidR="008E478C" w:rsidRPr="00B83143" w:rsidRDefault="008E478C" w:rsidP="008E478C">
      <w:pPr>
        <w:pStyle w:val="0Maintext"/>
        <w:spacing w:after="240" w:afterAutospacing="0"/>
        <w:ind w:firstLine="0"/>
        <w:contextualSpacing/>
        <w:rPr>
          <w:sz w:val="24"/>
          <w:szCs w:val="24"/>
          <w:lang w:val="en-US" w:eastAsia="ko-KR"/>
        </w:rPr>
      </w:pPr>
    </w:p>
    <w:p w14:paraId="6095F97B" w14:textId="77777777" w:rsidR="008E478C" w:rsidRPr="00B83143" w:rsidRDefault="008E478C" w:rsidP="008E478C">
      <w:pPr>
        <w:pStyle w:val="0Maintext"/>
        <w:spacing w:after="240" w:afterAutospacing="0"/>
        <w:ind w:firstLine="0"/>
        <w:contextualSpacing/>
        <w:rPr>
          <w:sz w:val="24"/>
          <w:szCs w:val="24"/>
          <w:lang w:val="en-US" w:eastAsia="ko-KR"/>
        </w:rPr>
      </w:pPr>
    </w:p>
    <w:p w14:paraId="7490DDAA"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1 (</w:t>
      </w:r>
      <w:r w:rsidRPr="00B83143">
        <w:rPr>
          <w:rFonts w:ascii="Arial" w:eastAsia="SimSun" w:hAnsi="Arial" w:cs="Arial"/>
          <w:color w:val="000000" w:themeColor="text1"/>
          <w:sz w:val="24"/>
          <w:szCs w:val="24"/>
          <w:lang w:eastAsia="zh-CN"/>
        </w:rPr>
        <w:t>Configured maximum resolution (number of steps) for the quantization alphabet for CJTC SB PO reporting</w:t>
      </w:r>
      <w:r w:rsidRPr="00B83143">
        <w:rPr>
          <w:sz w:val="24"/>
          <w:szCs w:val="24"/>
          <w:lang w:val="en-US" w:eastAsia="ko-KR"/>
        </w:rPr>
        <w:t xml:space="preserve">) in FG 59-2-3-4, if a UE reports larger value, then the granularity is smaller, and </w:t>
      </w:r>
      <w:r w:rsidRPr="00B83143">
        <w:rPr>
          <w:bCs/>
          <w:sz w:val="24"/>
          <w:szCs w:val="24"/>
          <w:lang w:val="en-US" w:eastAsia="ko-KR"/>
        </w:rPr>
        <w:t>measuring by smaller granularity can be tougher than larger granularity.</w:t>
      </w:r>
    </w:p>
    <w:p w14:paraId="7494B7DE"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lastRenderedPageBreak/>
        <w:t>F</w:t>
      </w:r>
      <w:r w:rsidRPr="00B83143">
        <w:rPr>
          <w:sz w:val="24"/>
          <w:szCs w:val="24"/>
          <w:lang w:val="en-US" w:eastAsia="ko-KR"/>
        </w:rPr>
        <w:t>or Component 2 (</w:t>
      </w:r>
      <w:r w:rsidRPr="00B83143">
        <w:rPr>
          <w:rFonts w:ascii="Arial" w:eastAsia="SimSun" w:hAnsi="Arial" w:cs="Arial"/>
          <w:color w:val="000000" w:themeColor="text1"/>
          <w:sz w:val="24"/>
          <w:szCs w:val="24"/>
          <w:lang w:eastAsia="zh-CN"/>
        </w:rPr>
        <w:t>Configured minimum subband size in resource blocks for the CJTC subband PO report</w:t>
      </w:r>
      <w:r w:rsidRPr="00B83143">
        <w:rPr>
          <w:sz w:val="24"/>
          <w:szCs w:val="24"/>
          <w:lang w:val="en-US" w:eastAsia="ko-KR"/>
        </w:rPr>
        <w:t xml:space="preserve">) in FG 59-2-3-4, if a UE reports smaller value, then the granularity is smaller, and </w:t>
      </w:r>
      <w:r w:rsidRPr="00B83143">
        <w:rPr>
          <w:bCs/>
          <w:sz w:val="24"/>
          <w:szCs w:val="24"/>
          <w:lang w:val="en-US" w:eastAsia="ko-KR"/>
        </w:rPr>
        <w:t>measuring by smaller granularity can be tougher than larger granularity.</w:t>
      </w:r>
    </w:p>
    <w:p w14:paraId="085EBC42"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3 (</w:t>
      </w:r>
      <w:r w:rsidRPr="00B83143">
        <w:rPr>
          <w:rFonts w:ascii="Arial" w:eastAsia="SimSun" w:hAnsi="Arial" w:cs="Arial"/>
          <w:color w:val="000000" w:themeColor="text1"/>
          <w:sz w:val="24"/>
          <w:szCs w:val="24"/>
          <w:lang w:eastAsia="zh-CN"/>
        </w:rPr>
        <w:t>Supported value of scaling factor X for OCPU calculation</w:t>
      </w:r>
      <w:r w:rsidRPr="00B83143">
        <w:rPr>
          <w:sz w:val="24"/>
          <w:szCs w:val="24"/>
          <w:lang w:val="en-US" w:eastAsia="ko-KR"/>
        </w:rPr>
        <w:t>) in FG 59-2-3-4, 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p w14:paraId="3568E627" w14:textId="77777777" w:rsidR="008E478C" w:rsidRPr="00B83143" w:rsidRDefault="008E478C" w:rsidP="008E478C">
      <w:pPr>
        <w:pStyle w:val="0Maintext"/>
        <w:spacing w:after="240" w:afterAutospacing="0"/>
        <w:contextualSpacing/>
        <w:rPr>
          <w:sz w:val="24"/>
          <w:szCs w:val="24"/>
          <w:lang w:val="en-US" w:eastAsia="ko-KR"/>
        </w:rPr>
      </w:pPr>
      <w:r w:rsidRPr="00B83143">
        <w:rPr>
          <w:sz w:val="24"/>
          <w:szCs w:val="24"/>
          <w:lang w:val="en-US" w:eastAsia="ko-KR"/>
        </w:rPr>
        <w:t>For Component 4 (</w:t>
      </w:r>
      <w:r w:rsidRPr="00B83143">
        <w:rPr>
          <w:rFonts w:ascii="Arial" w:eastAsia="SimSun" w:hAnsi="Arial" w:cs="Arial"/>
          <w:color w:val="000000" w:themeColor="text1"/>
          <w:sz w:val="24"/>
          <w:szCs w:val="24"/>
          <w:lang w:eastAsia="zh-CN"/>
        </w:rPr>
        <w:t>Supported maximum slot duration for NTRP P/SP CSI-RS occasions being confined in</w:t>
      </w:r>
      <w:r w:rsidRPr="00B83143">
        <w:rPr>
          <w:sz w:val="24"/>
          <w:szCs w:val="24"/>
          <w:lang w:val="en-US" w:eastAsia="ko-KR"/>
        </w:rPr>
        <w:t xml:space="preserve">) in FG 59-2-3-4, if a UE support up to 2 slots, then it means that UE can buffer/process within 2 slots which could be tougher than a single slot, which can mean that the UE reporting larger value is high-capable UE rather than another UE reporting smaller value. Hence, smaller value between per band and per BC can be determined as the final UE capability. </w:t>
      </w:r>
    </w:p>
    <w:tbl>
      <w:tblPr>
        <w:tblW w:w="22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112"/>
        <w:gridCol w:w="4947"/>
        <w:gridCol w:w="1257"/>
        <w:gridCol w:w="951"/>
        <w:gridCol w:w="886"/>
        <w:gridCol w:w="2075"/>
        <w:gridCol w:w="1209"/>
        <w:gridCol w:w="886"/>
        <w:gridCol w:w="886"/>
        <w:gridCol w:w="886"/>
        <w:gridCol w:w="5318"/>
      </w:tblGrid>
      <w:tr w:rsidR="008E478C" w:rsidRPr="00B83143" w14:paraId="2BE1B1CD" w14:textId="77777777" w:rsidTr="00B83143">
        <w:trPr>
          <w:trHeight w:val="18"/>
        </w:trPr>
        <w:tc>
          <w:tcPr>
            <w:tcW w:w="0" w:type="auto"/>
            <w:tcBorders>
              <w:top w:val="single" w:sz="4" w:space="0" w:color="auto"/>
              <w:left w:val="single" w:sz="4" w:space="0" w:color="auto"/>
              <w:bottom w:val="single" w:sz="4" w:space="0" w:color="auto"/>
              <w:right w:val="single" w:sz="4" w:space="0" w:color="auto"/>
            </w:tcBorders>
          </w:tcPr>
          <w:p w14:paraId="14522629"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59-2-3-4</w:t>
            </w:r>
          </w:p>
        </w:tc>
        <w:tc>
          <w:tcPr>
            <w:tcW w:w="2112" w:type="dxa"/>
            <w:tcBorders>
              <w:top w:val="single" w:sz="4" w:space="0" w:color="auto"/>
              <w:left w:val="single" w:sz="4" w:space="0" w:color="auto"/>
              <w:bottom w:val="single" w:sz="4" w:space="0" w:color="auto"/>
              <w:right w:val="single" w:sz="4" w:space="0" w:color="auto"/>
            </w:tcBorders>
          </w:tcPr>
          <w:p w14:paraId="2E8EAB04"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CJTC subband PO report</w:t>
            </w:r>
          </w:p>
        </w:tc>
        <w:tc>
          <w:tcPr>
            <w:tcW w:w="4947" w:type="dxa"/>
            <w:tcBorders>
              <w:top w:val="single" w:sz="4" w:space="0" w:color="auto"/>
              <w:left w:val="single" w:sz="4" w:space="0" w:color="auto"/>
              <w:bottom w:val="single" w:sz="4" w:space="0" w:color="auto"/>
              <w:right w:val="single" w:sz="4" w:space="0" w:color="auto"/>
            </w:tcBorders>
          </w:tcPr>
          <w:p w14:paraId="3243942B"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Configured maximum resolution (number of steps) for the quantization alphabet for CJTC SB PO reporting</w:t>
            </w:r>
          </w:p>
          <w:p w14:paraId="6597F5AF"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Configured minimum subband size in resource blocks for the CJTC subband PO report</w:t>
            </w:r>
            <w:r w:rsidRPr="00B83143" w:rsidDel="00FE6093">
              <w:rPr>
                <w:rFonts w:ascii="Arial" w:eastAsia="SimSun" w:hAnsi="Arial" w:cs="Arial"/>
                <w:color w:val="000000" w:themeColor="text1"/>
                <w:sz w:val="24"/>
                <w:szCs w:val="24"/>
                <w:lang w:eastAsia="zh-CN"/>
              </w:rPr>
              <w:t xml:space="preserve"> </w:t>
            </w:r>
          </w:p>
          <w:p w14:paraId="11B92008"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Supported value of scaling factor X for OCPU calculation</w:t>
            </w:r>
          </w:p>
          <w:p w14:paraId="060E8423"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4. Supported maximum slot duration for NTRP P/SP CSI-RS occasions being confined in</w:t>
            </w:r>
          </w:p>
        </w:tc>
        <w:tc>
          <w:tcPr>
            <w:tcW w:w="1257" w:type="dxa"/>
            <w:tcBorders>
              <w:top w:val="single" w:sz="4" w:space="0" w:color="auto"/>
              <w:left w:val="single" w:sz="4" w:space="0" w:color="auto"/>
              <w:bottom w:val="single" w:sz="4" w:space="0" w:color="auto"/>
              <w:right w:val="single" w:sz="4" w:space="0" w:color="auto"/>
            </w:tcBorders>
          </w:tcPr>
          <w:p w14:paraId="75EFF326"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2-35</w:t>
            </w:r>
          </w:p>
        </w:tc>
        <w:tc>
          <w:tcPr>
            <w:tcW w:w="951" w:type="dxa"/>
            <w:tcBorders>
              <w:top w:val="single" w:sz="4" w:space="0" w:color="auto"/>
              <w:left w:val="single" w:sz="4" w:space="0" w:color="auto"/>
              <w:bottom w:val="single" w:sz="4" w:space="0" w:color="auto"/>
              <w:right w:val="single" w:sz="4" w:space="0" w:color="auto"/>
            </w:tcBorders>
          </w:tcPr>
          <w:p w14:paraId="1150011A"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6" w:type="dxa"/>
            <w:tcBorders>
              <w:top w:val="single" w:sz="4" w:space="0" w:color="auto"/>
              <w:left w:val="single" w:sz="4" w:space="0" w:color="auto"/>
              <w:bottom w:val="single" w:sz="4" w:space="0" w:color="auto"/>
              <w:right w:val="single" w:sz="4" w:space="0" w:color="auto"/>
            </w:tcBorders>
          </w:tcPr>
          <w:p w14:paraId="45470582"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5" w:type="dxa"/>
            <w:tcBorders>
              <w:top w:val="single" w:sz="4" w:space="0" w:color="auto"/>
              <w:left w:val="single" w:sz="4" w:space="0" w:color="auto"/>
              <w:bottom w:val="single" w:sz="4" w:space="0" w:color="auto"/>
              <w:right w:val="single" w:sz="4" w:space="0" w:color="auto"/>
            </w:tcBorders>
          </w:tcPr>
          <w:p w14:paraId="50AB1581"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CJTC subband PO report is not supported</w:t>
            </w:r>
          </w:p>
        </w:tc>
        <w:tc>
          <w:tcPr>
            <w:tcW w:w="1209" w:type="dxa"/>
            <w:tcBorders>
              <w:top w:val="single" w:sz="4" w:space="0" w:color="auto"/>
              <w:left w:val="single" w:sz="4" w:space="0" w:color="auto"/>
              <w:bottom w:val="single" w:sz="4" w:space="0" w:color="auto"/>
              <w:right w:val="single" w:sz="4" w:space="0" w:color="auto"/>
            </w:tcBorders>
          </w:tcPr>
          <w:p w14:paraId="4E64E86E"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6" w:type="dxa"/>
            <w:tcBorders>
              <w:top w:val="single" w:sz="4" w:space="0" w:color="auto"/>
              <w:left w:val="single" w:sz="4" w:space="0" w:color="auto"/>
              <w:bottom w:val="single" w:sz="4" w:space="0" w:color="auto"/>
              <w:right w:val="single" w:sz="4" w:space="0" w:color="auto"/>
            </w:tcBorders>
          </w:tcPr>
          <w:p w14:paraId="10359363"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7264051E"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02254D08"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318" w:type="dxa"/>
            <w:tcBorders>
              <w:top w:val="single" w:sz="4" w:space="0" w:color="auto"/>
              <w:left w:val="single" w:sz="4" w:space="0" w:color="auto"/>
              <w:bottom w:val="single" w:sz="4" w:space="0" w:color="auto"/>
              <w:right w:val="single" w:sz="4" w:space="0" w:color="auto"/>
            </w:tcBorders>
          </w:tcPr>
          <w:p w14:paraId="6C08EC91"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{16, 32}</w:t>
            </w:r>
          </w:p>
          <w:p w14:paraId="2D686D84"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{1, 2, 4, 8, 16}</w:t>
            </w:r>
          </w:p>
          <w:p w14:paraId="1A3E2EA8"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{1, 2}</w:t>
            </w:r>
          </w:p>
          <w:p w14:paraId="5E90A45E"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4 candidate values: {1, 2}</w:t>
            </w:r>
          </w:p>
          <w:p w14:paraId="6DFE92F8" w14:textId="77777777" w:rsidR="008E478C" w:rsidRPr="00B83143" w:rsidRDefault="008E478C" w:rsidP="00A01419">
            <w:pPr>
              <w:pStyle w:val="TAL"/>
              <w:rPr>
                <w:color w:val="000000" w:themeColor="text1"/>
                <w:sz w:val="24"/>
                <w:szCs w:val="24"/>
              </w:rPr>
            </w:pPr>
          </w:p>
          <w:p w14:paraId="5A5938B7" w14:textId="77777777" w:rsidR="008E478C" w:rsidRPr="00B83143" w:rsidRDefault="008E478C" w:rsidP="00A01419">
            <w:pPr>
              <w:pStyle w:val="TAL"/>
              <w:rPr>
                <w:color w:val="000000" w:themeColor="text1"/>
                <w:sz w:val="24"/>
                <w:szCs w:val="24"/>
              </w:rPr>
            </w:pPr>
            <w:r w:rsidRPr="00B83143">
              <w:rPr>
                <w:color w:val="000000" w:themeColor="text1"/>
                <w:sz w:val="24"/>
                <w:szCs w:val="24"/>
              </w:rPr>
              <w:t>Note：OCPU =X.NTRP</w:t>
            </w:r>
          </w:p>
        </w:tc>
      </w:tr>
    </w:tbl>
    <w:p w14:paraId="0C6EDFD7" w14:textId="77777777" w:rsidR="008E478C" w:rsidRPr="00B83143" w:rsidRDefault="008E478C" w:rsidP="008E478C">
      <w:pPr>
        <w:pStyle w:val="0Maintext"/>
        <w:spacing w:after="240" w:afterAutospacing="0"/>
        <w:ind w:firstLine="0"/>
        <w:contextualSpacing/>
        <w:rPr>
          <w:sz w:val="24"/>
          <w:szCs w:val="24"/>
          <w:lang w:val="en-US" w:eastAsia="ko-KR"/>
        </w:rPr>
      </w:pPr>
    </w:p>
    <w:p w14:paraId="148DF0D5" w14:textId="3B71A2FA" w:rsidR="008E478C" w:rsidRPr="00B83143" w:rsidRDefault="008E478C" w:rsidP="008E478C">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2</w:t>
      </w:r>
      <w:r w:rsidR="0044524F">
        <w:rPr>
          <w:rFonts w:cs="Times New Roman"/>
          <w:b/>
          <w:sz w:val="24"/>
          <w:szCs w:val="24"/>
          <w:u w:val="single"/>
          <w:lang w:val="en-US" w:eastAsia="ko-KR"/>
        </w:rPr>
        <w:t>1</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59-2-3-4,</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245CD7EC"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rPr>
      </w:pPr>
      <w:r w:rsidRPr="00B83143">
        <w:rPr>
          <w:rFonts w:cs="Times New Roman"/>
          <w:bCs/>
          <w:sz w:val="24"/>
          <w:szCs w:val="24"/>
          <w:lang w:val="en-US" w:eastAsia="ko-KR"/>
        </w:rPr>
        <w:t xml:space="preserve">For Component 1, </w:t>
      </w:r>
      <w:r w:rsidRPr="00B83143">
        <w:rPr>
          <w:bCs/>
          <w:sz w:val="24"/>
          <w:szCs w:val="24"/>
          <w:lang w:val="en-US" w:eastAsia="ko-KR"/>
        </w:rPr>
        <w:t>smaller value is determined by the final UE capability of each band.</w:t>
      </w:r>
    </w:p>
    <w:p w14:paraId="18D44996"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t>F</w:t>
      </w:r>
      <w:r w:rsidRPr="00B83143">
        <w:rPr>
          <w:rFonts w:cs="Times New Roman"/>
          <w:bCs/>
          <w:sz w:val="24"/>
          <w:szCs w:val="24"/>
          <w:lang w:val="en-US" w:eastAsia="ko-KR"/>
        </w:rPr>
        <w:t>or Component 2, larg</w:t>
      </w:r>
      <w:r w:rsidRPr="00B83143">
        <w:rPr>
          <w:bCs/>
          <w:sz w:val="24"/>
          <w:szCs w:val="24"/>
          <w:lang w:val="en-US" w:eastAsia="ko-KR"/>
        </w:rPr>
        <w:t>er value is determined by the final UE capability of each band.</w:t>
      </w:r>
    </w:p>
    <w:p w14:paraId="2317B298"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t>F</w:t>
      </w:r>
      <w:r w:rsidRPr="00B83143">
        <w:rPr>
          <w:rFonts w:cs="Times New Roman"/>
          <w:bCs/>
          <w:sz w:val="24"/>
          <w:szCs w:val="24"/>
          <w:lang w:val="en-US" w:eastAsia="ko-KR"/>
        </w:rPr>
        <w:t>or Component 3, larg</w:t>
      </w:r>
      <w:r w:rsidRPr="00B83143">
        <w:rPr>
          <w:bCs/>
          <w:sz w:val="24"/>
          <w:szCs w:val="24"/>
          <w:lang w:val="en-US" w:eastAsia="ko-KR"/>
        </w:rPr>
        <w:t>er value is determined by the final UE capability of each band.</w:t>
      </w:r>
    </w:p>
    <w:p w14:paraId="5F2B4669" w14:textId="77777777" w:rsidR="008E478C" w:rsidRPr="00B83143" w:rsidRDefault="008E478C"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t>F</w:t>
      </w:r>
      <w:r w:rsidRPr="00B83143">
        <w:rPr>
          <w:rFonts w:cs="Times New Roman"/>
          <w:bCs/>
          <w:sz w:val="24"/>
          <w:szCs w:val="24"/>
          <w:lang w:val="en-US" w:eastAsia="ko-KR"/>
        </w:rPr>
        <w:t xml:space="preserve">or Component 4, </w:t>
      </w:r>
      <w:r w:rsidRPr="00B83143">
        <w:rPr>
          <w:bCs/>
          <w:sz w:val="24"/>
          <w:szCs w:val="24"/>
          <w:lang w:val="en-US" w:eastAsia="ko-KR"/>
        </w:rPr>
        <w:t>smaller value is determined by the final UE capability of each band.</w:t>
      </w:r>
    </w:p>
    <w:p w14:paraId="1A391824" w14:textId="77777777" w:rsidR="008E478C" w:rsidRPr="00B83143" w:rsidRDefault="008E478C" w:rsidP="008E478C">
      <w:pPr>
        <w:pStyle w:val="0Maintext"/>
        <w:spacing w:after="240" w:afterAutospacing="0"/>
        <w:ind w:firstLine="0"/>
        <w:contextualSpacing/>
        <w:rPr>
          <w:sz w:val="24"/>
          <w:szCs w:val="24"/>
          <w:lang w:val="en-US" w:eastAsia="ko-KR"/>
        </w:rPr>
      </w:pPr>
    </w:p>
    <w:p w14:paraId="1B5FE96F" w14:textId="77777777" w:rsidR="008E478C" w:rsidRPr="00B83143" w:rsidRDefault="008E478C" w:rsidP="008E478C">
      <w:pPr>
        <w:pStyle w:val="0Maintext"/>
        <w:spacing w:after="240" w:afterAutospacing="0"/>
        <w:ind w:firstLine="0"/>
        <w:contextualSpacing/>
        <w:rPr>
          <w:sz w:val="24"/>
          <w:szCs w:val="24"/>
          <w:lang w:val="en-US" w:eastAsia="ko-KR"/>
        </w:rPr>
      </w:pPr>
    </w:p>
    <w:p w14:paraId="498AFE52" w14:textId="77777777" w:rsidR="008E478C" w:rsidRPr="00B83143" w:rsidRDefault="008E478C" w:rsidP="008E478C">
      <w:pPr>
        <w:pStyle w:val="0Maintext"/>
        <w:spacing w:after="240" w:afterAutospacing="0"/>
        <w:contextualSpacing/>
        <w:rPr>
          <w:sz w:val="24"/>
          <w:szCs w:val="24"/>
          <w:lang w:val="en-US" w:eastAsia="ko-KR"/>
        </w:rPr>
      </w:pPr>
      <w:r w:rsidRPr="00B83143">
        <w:rPr>
          <w:sz w:val="24"/>
          <w:szCs w:val="24"/>
          <w:lang w:val="en-US" w:eastAsia="ko-KR"/>
        </w:rPr>
        <w:t>For Component 1 (</w:t>
      </w:r>
      <w:r w:rsidRPr="00B83143">
        <w:rPr>
          <w:rFonts w:ascii="Arial" w:eastAsia="SimSun" w:hAnsi="Arial" w:cs="Arial"/>
          <w:color w:val="000000" w:themeColor="text1"/>
          <w:sz w:val="24"/>
          <w:szCs w:val="24"/>
          <w:lang w:eastAsia="zh-CN"/>
        </w:rPr>
        <w:t>Configured minimum quantization range for CJTC Dd reporting</w:t>
      </w:r>
      <w:r w:rsidRPr="00B83143">
        <w:rPr>
          <w:sz w:val="24"/>
          <w:szCs w:val="24"/>
          <w:lang w:val="en-US" w:eastAsia="ko-KR"/>
        </w:rPr>
        <w:t>) and Component 2 (</w:t>
      </w:r>
      <w:r w:rsidRPr="00B83143">
        <w:rPr>
          <w:rFonts w:ascii="Arial" w:eastAsia="SimSun" w:hAnsi="Arial" w:cs="Arial"/>
          <w:color w:val="000000" w:themeColor="text1"/>
          <w:sz w:val="24"/>
          <w:szCs w:val="24"/>
          <w:lang w:eastAsia="zh-CN"/>
        </w:rPr>
        <w:t>Configured maximum resolution (number of steps) for the quantization alphabet for CJTC Dd reporting</w:t>
      </w:r>
      <w:r w:rsidRPr="00B83143">
        <w:rPr>
          <w:sz w:val="24"/>
          <w:szCs w:val="24"/>
          <w:lang w:val="en-US" w:eastAsia="ko-KR"/>
        </w:rPr>
        <w:t xml:space="preserve">) in FG 59-2-3-5, these are same as </w:t>
      </w:r>
      <w:r w:rsidRPr="00B83143">
        <w:rPr>
          <w:bCs/>
          <w:sz w:val="24"/>
          <w:szCs w:val="24"/>
          <w:lang w:val="en-US"/>
        </w:rPr>
        <w:t>Component 1 (</w:t>
      </w:r>
      <w:r w:rsidRPr="00B83143">
        <w:rPr>
          <w:rFonts w:ascii="Arial" w:eastAsia="SimSun" w:hAnsi="Arial" w:cs="Arial"/>
          <w:color w:val="000000" w:themeColor="text1"/>
          <w:sz w:val="24"/>
          <w:szCs w:val="24"/>
          <w:lang w:eastAsia="zh-CN"/>
        </w:rPr>
        <w:t>Configured minimum quantization range for CJTC Dd reporting</w:t>
      </w:r>
      <w:r w:rsidRPr="00B83143">
        <w:rPr>
          <w:bCs/>
          <w:sz w:val="24"/>
          <w:szCs w:val="24"/>
          <w:lang w:val="en-US"/>
        </w:rPr>
        <w:t>) and Component 2 (</w:t>
      </w:r>
      <w:r w:rsidRPr="00B83143">
        <w:rPr>
          <w:rFonts w:ascii="Arial" w:eastAsia="SimSun" w:hAnsi="Arial" w:cs="Arial"/>
          <w:color w:val="000000" w:themeColor="text1"/>
          <w:sz w:val="24"/>
          <w:szCs w:val="24"/>
          <w:lang w:eastAsia="zh-CN"/>
        </w:rPr>
        <w:t>Configured maximum resolution (number of steps) for the quantization alphabet for CJTC Dd reporting</w:t>
      </w:r>
      <w:r w:rsidRPr="00B83143">
        <w:rPr>
          <w:bCs/>
          <w:sz w:val="24"/>
          <w:szCs w:val="24"/>
          <w:lang w:val="en-US"/>
        </w:rPr>
        <w:t>) in FG 59-2-3-1.</w:t>
      </w:r>
    </w:p>
    <w:p w14:paraId="744B7610" w14:textId="77777777" w:rsidR="008E478C" w:rsidRPr="00B83143" w:rsidRDefault="008E478C" w:rsidP="008E478C">
      <w:pPr>
        <w:pStyle w:val="0Maintext"/>
        <w:spacing w:after="240" w:afterAutospacing="0"/>
        <w:contextualSpacing/>
        <w:rPr>
          <w:sz w:val="24"/>
          <w:szCs w:val="24"/>
          <w:lang w:val="en-US" w:eastAsia="ko-KR"/>
        </w:rPr>
      </w:pPr>
      <w:r w:rsidRPr="00B83143">
        <w:rPr>
          <w:sz w:val="24"/>
          <w:szCs w:val="24"/>
          <w:lang w:val="en-US" w:eastAsia="ko-KR"/>
        </w:rPr>
        <w:t>For Component 3 (</w:t>
      </w:r>
      <w:r w:rsidRPr="00B83143">
        <w:rPr>
          <w:rFonts w:ascii="Arial" w:eastAsia="SimSun" w:hAnsi="Arial" w:cs="Arial"/>
          <w:color w:val="000000" w:themeColor="text1"/>
          <w:sz w:val="24"/>
          <w:szCs w:val="24"/>
          <w:lang w:eastAsia="zh-CN"/>
        </w:rPr>
        <w:t>Configured minimum quantization range for CJTC FO reporting</w:t>
      </w:r>
      <w:r w:rsidRPr="00B83143">
        <w:rPr>
          <w:sz w:val="24"/>
          <w:szCs w:val="24"/>
          <w:lang w:val="en-US" w:eastAsia="ko-KR"/>
        </w:rPr>
        <w:t>) and Component 4 (</w:t>
      </w:r>
      <w:r w:rsidRPr="00B83143">
        <w:rPr>
          <w:rFonts w:ascii="Arial" w:eastAsia="SimSun" w:hAnsi="Arial" w:cs="Arial"/>
          <w:color w:val="000000" w:themeColor="text1"/>
          <w:sz w:val="24"/>
          <w:szCs w:val="24"/>
          <w:lang w:eastAsia="zh-CN"/>
        </w:rPr>
        <w:t>Configured maximum resolution (number of steps) for the quantization alphabet for CJTC FO reporting</w:t>
      </w:r>
      <w:r w:rsidRPr="00B83143">
        <w:rPr>
          <w:sz w:val="24"/>
          <w:szCs w:val="24"/>
          <w:lang w:val="en-US" w:eastAsia="ko-KR"/>
        </w:rPr>
        <w:t>) in FG 59-2-3-5, these are same as Component 1 (</w:t>
      </w:r>
      <w:r w:rsidRPr="00B83143">
        <w:rPr>
          <w:rFonts w:ascii="Arial" w:eastAsia="SimSun" w:hAnsi="Arial" w:cs="Arial"/>
          <w:color w:val="000000" w:themeColor="text1"/>
          <w:sz w:val="24"/>
          <w:szCs w:val="24"/>
          <w:lang w:eastAsia="zh-CN"/>
        </w:rPr>
        <w:t>Configured minimum quantization range for CJTC FO reporting</w:t>
      </w:r>
      <w:r w:rsidRPr="00B83143">
        <w:rPr>
          <w:sz w:val="24"/>
          <w:szCs w:val="24"/>
          <w:lang w:val="en-US" w:eastAsia="ko-KR"/>
        </w:rPr>
        <w:t>) and Component 2 (</w:t>
      </w:r>
      <w:r w:rsidRPr="00B83143">
        <w:rPr>
          <w:rFonts w:ascii="Arial" w:eastAsia="SimSun" w:hAnsi="Arial" w:cs="Arial"/>
          <w:color w:val="000000" w:themeColor="text1"/>
          <w:sz w:val="24"/>
          <w:szCs w:val="24"/>
          <w:lang w:eastAsia="zh-CN"/>
        </w:rPr>
        <w:t>Configured maximum resolution (number of steps) for the quantization alphabet for CJTC FO reporting</w:t>
      </w:r>
      <w:r w:rsidRPr="00B83143">
        <w:rPr>
          <w:sz w:val="24"/>
          <w:szCs w:val="24"/>
          <w:lang w:val="en-US" w:eastAsia="ko-KR"/>
        </w:rPr>
        <w:t>) in FG 59-2-3-2</w:t>
      </w:r>
      <w:r w:rsidRPr="00B83143">
        <w:rPr>
          <w:bCs/>
          <w:sz w:val="24"/>
          <w:szCs w:val="24"/>
          <w:lang w:val="en-US"/>
        </w:rPr>
        <w:t>.</w:t>
      </w:r>
    </w:p>
    <w:p w14:paraId="0DFD41B2"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5 (</w:t>
      </w:r>
      <w:r w:rsidRPr="00B83143">
        <w:rPr>
          <w:rFonts w:ascii="Arial" w:eastAsia="SimSun" w:hAnsi="Arial" w:cs="Arial"/>
          <w:color w:val="000000" w:themeColor="text1"/>
          <w:sz w:val="24"/>
          <w:szCs w:val="24"/>
          <w:lang w:eastAsia="zh-CN"/>
        </w:rPr>
        <w:t>Supported value of scaling factor X for OCPU calculation</w:t>
      </w:r>
      <w:r w:rsidRPr="00B83143">
        <w:rPr>
          <w:sz w:val="24"/>
          <w:szCs w:val="24"/>
          <w:lang w:val="en-US" w:eastAsia="ko-KR"/>
        </w:rPr>
        <w:t>) in FG 59-2-3-5, 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tbl>
      <w:tblPr>
        <w:tblW w:w="22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085"/>
        <w:gridCol w:w="4971"/>
        <w:gridCol w:w="1278"/>
        <w:gridCol w:w="951"/>
        <w:gridCol w:w="886"/>
        <w:gridCol w:w="2075"/>
        <w:gridCol w:w="1209"/>
        <w:gridCol w:w="886"/>
        <w:gridCol w:w="886"/>
        <w:gridCol w:w="886"/>
        <w:gridCol w:w="5300"/>
      </w:tblGrid>
      <w:tr w:rsidR="008E478C" w:rsidRPr="00B83143" w14:paraId="5557E726" w14:textId="77777777" w:rsidTr="00B83143">
        <w:trPr>
          <w:trHeight w:val="17"/>
        </w:trPr>
        <w:tc>
          <w:tcPr>
            <w:tcW w:w="0" w:type="auto"/>
            <w:tcBorders>
              <w:top w:val="single" w:sz="4" w:space="0" w:color="auto"/>
              <w:left w:val="single" w:sz="4" w:space="0" w:color="auto"/>
              <w:bottom w:val="single" w:sz="4" w:space="0" w:color="auto"/>
              <w:right w:val="single" w:sz="4" w:space="0" w:color="auto"/>
            </w:tcBorders>
          </w:tcPr>
          <w:p w14:paraId="47CE0322"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59-2-3-5</w:t>
            </w:r>
          </w:p>
        </w:tc>
        <w:tc>
          <w:tcPr>
            <w:tcW w:w="2085" w:type="dxa"/>
            <w:tcBorders>
              <w:top w:val="single" w:sz="4" w:space="0" w:color="auto"/>
              <w:left w:val="single" w:sz="4" w:space="0" w:color="auto"/>
              <w:bottom w:val="single" w:sz="4" w:space="0" w:color="auto"/>
              <w:right w:val="single" w:sz="4" w:space="0" w:color="auto"/>
            </w:tcBorders>
          </w:tcPr>
          <w:p w14:paraId="455B1567"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CJTC Dd+FO report</w:t>
            </w:r>
          </w:p>
        </w:tc>
        <w:tc>
          <w:tcPr>
            <w:tcW w:w="4971" w:type="dxa"/>
            <w:tcBorders>
              <w:top w:val="single" w:sz="4" w:space="0" w:color="auto"/>
              <w:left w:val="single" w:sz="4" w:space="0" w:color="auto"/>
              <w:bottom w:val="single" w:sz="4" w:space="0" w:color="auto"/>
              <w:right w:val="single" w:sz="4" w:space="0" w:color="auto"/>
            </w:tcBorders>
          </w:tcPr>
          <w:p w14:paraId="5250F964"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Configured minimum quantization range for CJTC Dd reporting</w:t>
            </w:r>
          </w:p>
          <w:p w14:paraId="077C5D87"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Configured maximum resolution (number of steps) for the quantization alphabet for CJTC Dd reporting</w:t>
            </w:r>
          </w:p>
          <w:p w14:paraId="491CC29C"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3. Configured minimum quantization range for CJTC FO reporting</w:t>
            </w:r>
          </w:p>
          <w:p w14:paraId="6F62A7D8"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4. Configured maximum resolution (number of steps) for the quantization alphabet for CJTC FO reporting</w:t>
            </w:r>
          </w:p>
          <w:p w14:paraId="36CE0D1E"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5. Supported value of scaling factor X for OCPU calculation</w:t>
            </w:r>
          </w:p>
        </w:tc>
        <w:tc>
          <w:tcPr>
            <w:tcW w:w="1278" w:type="dxa"/>
            <w:tcBorders>
              <w:top w:val="single" w:sz="4" w:space="0" w:color="auto"/>
              <w:left w:val="single" w:sz="4" w:space="0" w:color="auto"/>
              <w:bottom w:val="single" w:sz="4" w:space="0" w:color="auto"/>
              <w:right w:val="single" w:sz="4" w:space="0" w:color="auto"/>
            </w:tcBorders>
          </w:tcPr>
          <w:p w14:paraId="19DA1749"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2-35, 59-2-3-1, 59-2-3-2</w:t>
            </w:r>
          </w:p>
        </w:tc>
        <w:tc>
          <w:tcPr>
            <w:tcW w:w="951" w:type="dxa"/>
            <w:tcBorders>
              <w:top w:val="single" w:sz="4" w:space="0" w:color="auto"/>
              <w:left w:val="single" w:sz="4" w:space="0" w:color="auto"/>
              <w:bottom w:val="single" w:sz="4" w:space="0" w:color="auto"/>
              <w:right w:val="single" w:sz="4" w:space="0" w:color="auto"/>
            </w:tcBorders>
          </w:tcPr>
          <w:p w14:paraId="5EBC07C3"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6" w:type="dxa"/>
            <w:tcBorders>
              <w:top w:val="single" w:sz="4" w:space="0" w:color="auto"/>
              <w:left w:val="single" w:sz="4" w:space="0" w:color="auto"/>
              <w:bottom w:val="single" w:sz="4" w:space="0" w:color="auto"/>
              <w:right w:val="single" w:sz="4" w:space="0" w:color="auto"/>
            </w:tcBorders>
          </w:tcPr>
          <w:p w14:paraId="6E829F2D"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75" w:type="dxa"/>
            <w:tcBorders>
              <w:top w:val="single" w:sz="4" w:space="0" w:color="auto"/>
              <w:left w:val="single" w:sz="4" w:space="0" w:color="auto"/>
              <w:bottom w:val="single" w:sz="4" w:space="0" w:color="auto"/>
              <w:right w:val="single" w:sz="4" w:space="0" w:color="auto"/>
            </w:tcBorders>
          </w:tcPr>
          <w:p w14:paraId="24216B4C"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CJTC Dd+FO report is not supported</w:t>
            </w:r>
          </w:p>
        </w:tc>
        <w:tc>
          <w:tcPr>
            <w:tcW w:w="1209" w:type="dxa"/>
            <w:tcBorders>
              <w:top w:val="single" w:sz="4" w:space="0" w:color="auto"/>
              <w:left w:val="single" w:sz="4" w:space="0" w:color="auto"/>
              <w:bottom w:val="single" w:sz="4" w:space="0" w:color="auto"/>
              <w:right w:val="single" w:sz="4" w:space="0" w:color="auto"/>
            </w:tcBorders>
          </w:tcPr>
          <w:p w14:paraId="311E1675"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6" w:type="dxa"/>
            <w:tcBorders>
              <w:top w:val="single" w:sz="4" w:space="0" w:color="auto"/>
              <w:left w:val="single" w:sz="4" w:space="0" w:color="auto"/>
              <w:bottom w:val="single" w:sz="4" w:space="0" w:color="auto"/>
              <w:right w:val="single" w:sz="4" w:space="0" w:color="auto"/>
            </w:tcBorders>
          </w:tcPr>
          <w:p w14:paraId="6A5043CB"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2445B2EA"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20ED91A1"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300" w:type="dxa"/>
            <w:tcBorders>
              <w:top w:val="single" w:sz="4" w:space="0" w:color="auto"/>
              <w:left w:val="single" w:sz="4" w:space="0" w:color="auto"/>
              <w:bottom w:val="single" w:sz="4" w:space="0" w:color="auto"/>
              <w:right w:val="single" w:sz="4" w:space="0" w:color="auto"/>
            </w:tcBorders>
          </w:tcPr>
          <w:p w14:paraId="54F88010"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{half cyclic prefix, full cyclic prefix}</w:t>
            </w:r>
          </w:p>
          <w:p w14:paraId="5C55D6F4"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{32, 64, 128, 256}</w:t>
            </w:r>
          </w:p>
          <w:p w14:paraId="6424331E"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{0.1ppm, 0.2ppm}</w:t>
            </w:r>
          </w:p>
          <w:p w14:paraId="5BC9F5FD"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4 candidate values: {16, 32, 256}</w:t>
            </w:r>
          </w:p>
          <w:p w14:paraId="6DEEE0EB"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5 candidate values: {1, 2}</w:t>
            </w:r>
          </w:p>
          <w:p w14:paraId="00379ACD" w14:textId="77777777" w:rsidR="008E478C" w:rsidRPr="00B83143" w:rsidRDefault="008E478C" w:rsidP="00A01419">
            <w:pPr>
              <w:pStyle w:val="TAL"/>
              <w:rPr>
                <w:color w:val="000000" w:themeColor="text1"/>
                <w:sz w:val="24"/>
                <w:szCs w:val="24"/>
              </w:rPr>
            </w:pPr>
          </w:p>
          <w:p w14:paraId="703A4EA9" w14:textId="77777777" w:rsidR="008E478C" w:rsidRPr="00B83143" w:rsidRDefault="008E478C" w:rsidP="00A01419">
            <w:pPr>
              <w:pStyle w:val="TAL"/>
              <w:rPr>
                <w:color w:val="000000" w:themeColor="text1"/>
                <w:sz w:val="24"/>
                <w:szCs w:val="24"/>
              </w:rPr>
            </w:pPr>
            <w:r w:rsidRPr="00B83143">
              <w:rPr>
                <w:color w:val="000000" w:themeColor="text1"/>
                <w:sz w:val="24"/>
                <w:szCs w:val="24"/>
              </w:rPr>
              <w:t>Note: OCPU =2X.NTRP</w:t>
            </w:r>
          </w:p>
          <w:p w14:paraId="07E89F56" w14:textId="77777777" w:rsidR="008E478C" w:rsidRPr="00B83143" w:rsidRDefault="008E478C" w:rsidP="00A01419">
            <w:pPr>
              <w:pStyle w:val="TAL"/>
              <w:rPr>
                <w:color w:val="000000" w:themeColor="text1"/>
                <w:sz w:val="24"/>
                <w:szCs w:val="24"/>
              </w:rPr>
            </w:pPr>
          </w:p>
          <w:p w14:paraId="0235645D" w14:textId="77777777" w:rsidR="008E478C" w:rsidRPr="00B83143" w:rsidRDefault="008E478C" w:rsidP="00A01419">
            <w:pPr>
              <w:pStyle w:val="TAL"/>
              <w:rPr>
                <w:color w:val="000000" w:themeColor="text1"/>
                <w:sz w:val="24"/>
                <w:szCs w:val="24"/>
              </w:rPr>
            </w:pPr>
            <w:r w:rsidRPr="00B83143">
              <w:rPr>
                <w:color w:val="000000" w:themeColor="text1"/>
                <w:sz w:val="24"/>
                <w:szCs w:val="24"/>
              </w:rPr>
              <w:t>Note: parts per million (ppm) of the carrier frequency</w:t>
            </w:r>
          </w:p>
        </w:tc>
      </w:tr>
    </w:tbl>
    <w:p w14:paraId="284B92D2" w14:textId="77777777" w:rsidR="008E478C" w:rsidRPr="00B83143" w:rsidRDefault="008E478C" w:rsidP="008E478C">
      <w:pPr>
        <w:pStyle w:val="0Maintext"/>
        <w:spacing w:after="240" w:afterAutospacing="0"/>
        <w:ind w:firstLine="0"/>
        <w:contextualSpacing/>
        <w:rPr>
          <w:sz w:val="24"/>
          <w:szCs w:val="24"/>
          <w:lang w:val="en-US" w:eastAsia="ko-KR"/>
        </w:rPr>
      </w:pPr>
    </w:p>
    <w:p w14:paraId="764C4FFD" w14:textId="164107A3" w:rsidR="008E478C" w:rsidRPr="00B83143" w:rsidRDefault="008E478C" w:rsidP="008E478C">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2</w:t>
      </w:r>
      <w:r w:rsidR="0044524F">
        <w:rPr>
          <w:rFonts w:cs="Times New Roman"/>
          <w:b/>
          <w:sz w:val="24"/>
          <w:szCs w:val="24"/>
          <w:u w:val="single"/>
          <w:lang w:val="en-US" w:eastAsia="ko-KR"/>
        </w:rPr>
        <w:t>2</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59-2-3-5,</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68A5849C"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rFonts w:cs="Times New Roman"/>
          <w:bCs/>
          <w:sz w:val="24"/>
          <w:szCs w:val="24"/>
          <w:lang w:val="en-US"/>
        </w:rPr>
        <w:t xml:space="preserve">For Component 1 and 2, considering combination of these two components, </w:t>
      </w:r>
      <w:r w:rsidRPr="00B83143">
        <w:rPr>
          <w:bCs/>
          <w:sz w:val="24"/>
          <w:szCs w:val="24"/>
          <w:lang w:val="en-US" w:eastAsia="ko-KR"/>
        </w:rPr>
        <w:t xml:space="preserve">larger granularity of Dd reporting is determined by the final UE capability of each band. If combinations of per band and per BC have same granularity,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‘half cyclic prefix’ for Component 1).</w:t>
      </w:r>
    </w:p>
    <w:p w14:paraId="30DD3D7F"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rFonts w:cs="Times New Roman"/>
          <w:bCs/>
          <w:sz w:val="24"/>
          <w:szCs w:val="24"/>
          <w:lang w:val="en-US"/>
        </w:rPr>
        <w:t xml:space="preserve">For Component 3 and 4, considering combination of these two components, </w:t>
      </w:r>
      <w:r w:rsidRPr="00B83143">
        <w:rPr>
          <w:bCs/>
          <w:sz w:val="24"/>
          <w:szCs w:val="24"/>
          <w:lang w:val="en-US" w:eastAsia="ko-KR"/>
        </w:rPr>
        <w:t xml:space="preserve">larger granularity of FO reporting is determined by the final UE capability of each band. If combinations of per band and per BC have same granularity,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‘0.1ppm’ for Component 3).</w:t>
      </w:r>
    </w:p>
    <w:p w14:paraId="328D0F66"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rFonts w:cs="Times New Roman"/>
          <w:bCs/>
          <w:sz w:val="24"/>
          <w:szCs w:val="24"/>
          <w:lang w:val="en-US"/>
        </w:rPr>
        <w:t xml:space="preserve">For Component 5,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then the larger value of per band and per BC capability is the final UE capability of each band.</w:t>
      </w:r>
    </w:p>
    <w:p w14:paraId="689482DC" w14:textId="77777777" w:rsidR="008E478C" w:rsidRPr="00B83143" w:rsidRDefault="008E478C" w:rsidP="008E478C">
      <w:pPr>
        <w:pStyle w:val="0Maintext"/>
        <w:spacing w:after="240" w:afterAutospacing="0"/>
        <w:ind w:firstLine="0"/>
        <w:contextualSpacing/>
        <w:rPr>
          <w:sz w:val="24"/>
          <w:szCs w:val="24"/>
          <w:lang w:val="en-US" w:eastAsia="ko-KR"/>
        </w:rPr>
      </w:pPr>
    </w:p>
    <w:p w14:paraId="246D24B7" w14:textId="77777777" w:rsidR="008E478C" w:rsidRPr="00B83143" w:rsidRDefault="008E478C" w:rsidP="008E478C">
      <w:pPr>
        <w:pStyle w:val="0Maintext"/>
        <w:spacing w:after="240" w:afterAutospacing="0"/>
        <w:ind w:firstLine="0"/>
        <w:contextualSpacing/>
        <w:rPr>
          <w:sz w:val="24"/>
          <w:szCs w:val="24"/>
          <w:lang w:val="en-US" w:eastAsia="ko-KR"/>
        </w:rPr>
      </w:pPr>
    </w:p>
    <w:p w14:paraId="0A263E73"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5 (</w:t>
      </w:r>
      <w:r w:rsidRPr="00B83143">
        <w:rPr>
          <w:rFonts w:ascii="Arial" w:eastAsia="SimSun" w:hAnsi="Arial" w:cs="Arial"/>
          <w:color w:val="000000" w:themeColor="text1"/>
          <w:sz w:val="24"/>
          <w:szCs w:val="24"/>
          <w:lang w:eastAsia="zh-CN"/>
        </w:rPr>
        <w:t>Value of X for CPU occupation (OCPU=2X</w:t>
      </w:r>
      <w:r w:rsidRPr="00B83143">
        <w:rPr>
          <w:rFonts w:ascii="Arial" w:eastAsia="SimSun" w:hAnsi="Arial" w:cs="Arial"/>
          <w:color w:val="000000" w:themeColor="text1"/>
          <w:sz w:val="24"/>
          <w:szCs w:val="24"/>
          <w:lang w:eastAsia="zh-CN"/>
        </w:rPr>
        <w:sym w:font="Symbol" w:char="F0D7"/>
      </w:r>
      <w:r w:rsidRPr="00B83143">
        <w:rPr>
          <w:rFonts w:ascii="Arial" w:eastAsia="SimSun" w:hAnsi="Arial" w:cs="Arial"/>
          <w:color w:val="000000" w:themeColor="text1"/>
          <w:sz w:val="24"/>
          <w:szCs w:val="24"/>
          <w:lang w:eastAsia="zh-CN"/>
        </w:rPr>
        <w:t>NTRP)</w:t>
      </w:r>
      <w:r w:rsidRPr="00B83143">
        <w:rPr>
          <w:sz w:val="24"/>
          <w:szCs w:val="24"/>
          <w:lang w:val="en-US" w:eastAsia="ko-KR"/>
        </w:rPr>
        <w:t>) in FG 59-2-3-5a, if a UE reports smaller value, then the UE can calculate same amount of CSI with consuming smaller CPU, which can mean that the UE reporting smaller value is high-capable UE rather than another UE reporting larger value. Hence, larger value between per band and per BC can be determined as the final UE capability.</w:t>
      </w:r>
    </w:p>
    <w:tbl>
      <w:tblPr>
        <w:tblW w:w="22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211"/>
        <w:gridCol w:w="5012"/>
        <w:gridCol w:w="1252"/>
        <w:gridCol w:w="947"/>
        <w:gridCol w:w="883"/>
        <w:gridCol w:w="2065"/>
        <w:gridCol w:w="1204"/>
        <w:gridCol w:w="883"/>
        <w:gridCol w:w="883"/>
        <w:gridCol w:w="883"/>
        <w:gridCol w:w="5105"/>
      </w:tblGrid>
      <w:tr w:rsidR="008E478C" w:rsidRPr="00B83143" w14:paraId="7EBD069B" w14:textId="77777777" w:rsidTr="00B83143">
        <w:trPr>
          <w:trHeight w:val="17"/>
        </w:trPr>
        <w:tc>
          <w:tcPr>
            <w:tcW w:w="0" w:type="auto"/>
            <w:tcBorders>
              <w:top w:val="single" w:sz="4" w:space="0" w:color="auto"/>
              <w:left w:val="single" w:sz="4" w:space="0" w:color="auto"/>
              <w:bottom w:val="single" w:sz="4" w:space="0" w:color="auto"/>
              <w:right w:val="single" w:sz="4" w:space="0" w:color="auto"/>
            </w:tcBorders>
          </w:tcPr>
          <w:p w14:paraId="78367D91"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59-2-3-5a</w:t>
            </w:r>
          </w:p>
        </w:tc>
        <w:tc>
          <w:tcPr>
            <w:tcW w:w="2211" w:type="dxa"/>
            <w:tcBorders>
              <w:top w:val="single" w:sz="4" w:space="0" w:color="auto"/>
              <w:left w:val="single" w:sz="4" w:space="0" w:color="auto"/>
              <w:bottom w:val="single" w:sz="4" w:space="0" w:color="auto"/>
              <w:right w:val="single" w:sz="4" w:space="0" w:color="auto"/>
            </w:tcBorders>
          </w:tcPr>
          <w:p w14:paraId="5D7C21EE"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CJTC Dd+FO report processing</w:t>
            </w:r>
          </w:p>
        </w:tc>
        <w:tc>
          <w:tcPr>
            <w:tcW w:w="5012" w:type="dxa"/>
            <w:tcBorders>
              <w:top w:val="single" w:sz="4" w:space="0" w:color="auto"/>
              <w:left w:val="single" w:sz="4" w:space="0" w:color="auto"/>
              <w:bottom w:val="single" w:sz="4" w:space="0" w:color="auto"/>
              <w:right w:val="single" w:sz="4" w:space="0" w:color="auto"/>
            </w:tcBorders>
          </w:tcPr>
          <w:p w14:paraId="7E2E83D8"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Maximum number of configured TRS resource sets for joint delay and frequency offset report</w:t>
            </w:r>
          </w:p>
          <w:p w14:paraId="5984F43F"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Maximum number of configured TRS resource sets for joint delay and frequency offset report across all CCs in a band when reported per band, and across all CCs in a band combination when reported per BC</w:t>
            </w:r>
          </w:p>
          <w:p w14:paraId="5C9AFB9D"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4. Maximum number of simultaneously active CSI-RS resources for joint delay and frequency offset report per CC</w:t>
            </w:r>
          </w:p>
          <w:p w14:paraId="40B39100"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4. Maximum number of simultaneously active CSI-RS resources for joint delay and frequency offset report across all CCs in a band when reported per band, and across all CCs in a band combination when reported per BC</w:t>
            </w:r>
          </w:p>
          <w:p w14:paraId="43CE741B"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5. Value of X for CPU occupation (OCPU=2X</w:t>
            </w:r>
            <w:r w:rsidRPr="00B83143">
              <w:rPr>
                <w:rFonts w:ascii="Arial" w:eastAsia="SimSun" w:hAnsi="Arial" w:cs="Arial"/>
                <w:color w:val="000000" w:themeColor="text1"/>
                <w:sz w:val="24"/>
                <w:szCs w:val="24"/>
                <w:lang w:eastAsia="zh-CN"/>
              </w:rPr>
              <w:sym w:font="Symbol" w:char="F0D7"/>
            </w:r>
            <w:r w:rsidRPr="00B83143">
              <w:rPr>
                <w:rFonts w:ascii="Arial" w:eastAsia="SimSun" w:hAnsi="Arial" w:cs="Arial"/>
                <w:color w:val="000000" w:themeColor="text1"/>
                <w:sz w:val="24"/>
                <w:szCs w:val="24"/>
                <w:lang w:eastAsia="zh-CN"/>
              </w:rPr>
              <w:t>NTRP)</w:t>
            </w:r>
          </w:p>
        </w:tc>
        <w:tc>
          <w:tcPr>
            <w:tcW w:w="1252" w:type="dxa"/>
            <w:tcBorders>
              <w:top w:val="single" w:sz="4" w:space="0" w:color="auto"/>
              <w:left w:val="single" w:sz="4" w:space="0" w:color="auto"/>
              <w:bottom w:val="single" w:sz="4" w:space="0" w:color="auto"/>
              <w:right w:val="single" w:sz="4" w:space="0" w:color="auto"/>
            </w:tcBorders>
          </w:tcPr>
          <w:p w14:paraId="6249181B"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59-2-3-5</w:t>
            </w:r>
          </w:p>
        </w:tc>
        <w:tc>
          <w:tcPr>
            <w:tcW w:w="947" w:type="dxa"/>
            <w:tcBorders>
              <w:top w:val="single" w:sz="4" w:space="0" w:color="auto"/>
              <w:left w:val="single" w:sz="4" w:space="0" w:color="auto"/>
              <w:bottom w:val="single" w:sz="4" w:space="0" w:color="auto"/>
              <w:right w:val="single" w:sz="4" w:space="0" w:color="auto"/>
            </w:tcBorders>
          </w:tcPr>
          <w:p w14:paraId="292EBE05"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3" w:type="dxa"/>
            <w:tcBorders>
              <w:top w:val="single" w:sz="4" w:space="0" w:color="auto"/>
              <w:left w:val="single" w:sz="4" w:space="0" w:color="auto"/>
              <w:bottom w:val="single" w:sz="4" w:space="0" w:color="auto"/>
              <w:right w:val="single" w:sz="4" w:space="0" w:color="auto"/>
            </w:tcBorders>
          </w:tcPr>
          <w:p w14:paraId="013C831D"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065" w:type="dxa"/>
            <w:tcBorders>
              <w:top w:val="single" w:sz="4" w:space="0" w:color="auto"/>
              <w:left w:val="single" w:sz="4" w:space="0" w:color="auto"/>
              <w:bottom w:val="single" w:sz="4" w:space="0" w:color="auto"/>
              <w:right w:val="single" w:sz="4" w:space="0" w:color="auto"/>
            </w:tcBorders>
          </w:tcPr>
          <w:p w14:paraId="097E92FB"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CJTC Dd+FO report is not supported</w:t>
            </w:r>
          </w:p>
        </w:tc>
        <w:tc>
          <w:tcPr>
            <w:tcW w:w="1204" w:type="dxa"/>
            <w:tcBorders>
              <w:top w:val="single" w:sz="4" w:space="0" w:color="auto"/>
              <w:left w:val="single" w:sz="4" w:space="0" w:color="auto"/>
              <w:bottom w:val="single" w:sz="4" w:space="0" w:color="auto"/>
              <w:right w:val="single" w:sz="4" w:space="0" w:color="auto"/>
            </w:tcBorders>
          </w:tcPr>
          <w:p w14:paraId="57D95770"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3" w:type="dxa"/>
            <w:tcBorders>
              <w:top w:val="single" w:sz="4" w:space="0" w:color="auto"/>
              <w:left w:val="single" w:sz="4" w:space="0" w:color="auto"/>
              <w:bottom w:val="single" w:sz="4" w:space="0" w:color="auto"/>
              <w:right w:val="single" w:sz="4" w:space="0" w:color="auto"/>
            </w:tcBorders>
          </w:tcPr>
          <w:p w14:paraId="47FC4821"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3" w:type="dxa"/>
            <w:tcBorders>
              <w:top w:val="single" w:sz="4" w:space="0" w:color="auto"/>
              <w:left w:val="single" w:sz="4" w:space="0" w:color="auto"/>
              <w:bottom w:val="single" w:sz="4" w:space="0" w:color="auto"/>
              <w:right w:val="single" w:sz="4" w:space="0" w:color="auto"/>
            </w:tcBorders>
          </w:tcPr>
          <w:p w14:paraId="3467F374"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3" w:type="dxa"/>
            <w:tcBorders>
              <w:top w:val="single" w:sz="4" w:space="0" w:color="auto"/>
              <w:left w:val="single" w:sz="4" w:space="0" w:color="auto"/>
              <w:bottom w:val="single" w:sz="4" w:space="0" w:color="auto"/>
              <w:right w:val="single" w:sz="4" w:space="0" w:color="auto"/>
            </w:tcBorders>
          </w:tcPr>
          <w:p w14:paraId="12F37E56"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105" w:type="dxa"/>
            <w:tcBorders>
              <w:top w:val="single" w:sz="4" w:space="0" w:color="auto"/>
              <w:left w:val="single" w:sz="4" w:space="0" w:color="auto"/>
              <w:bottom w:val="single" w:sz="4" w:space="0" w:color="auto"/>
              <w:right w:val="single" w:sz="4" w:space="0" w:color="auto"/>
            </w:tcBorders>
          </w:tcPr>
          <w:p w14:paraId="224270E0"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1 candidate values: {2, 4, 6, 8, 10, 12}</w:t>
            </w:r>
          </w:p>
          <w:p w14:paraId="69F10DBA" w14:textId="77777777" w:rsidR="008E478C" w:rsidRPr="00B83143" w:rsidRDefault="008E478C" w:rsidP="00A01419">
            <w:pPr>
              <w:pStyle w:val="TAL"/>
              <w:rPr>
                <w:color w:val="000000" w:themeColor="text1"/>
                <w:sz w:val="24"/>
                <w:szCs w:val="24"/>
              </w:rPr>
            </w:pPr>
          </w:p>
          <w:p w14:paraId="5FA875EE"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{2, 4, 6, 8, 12, … 64}</w:t>
            </w:r>
          </w:p>
          <w:p w14:paraId="5CC111BD" w14:textId="77777777" w:rsidR="008E478C" w:rsidRPr="00B83143" w:rsidRDefault="008E478C" w:rsidP="00A01419">
            <w:pPr>
              <w:pStyle w:val="TAL"/>
              <w:rPr>
                <w:color w:val="000000" w:themeColor="text1"/>
                <w:sz w:val="24"/>
                <w:szCs w:val="24"/>
              </w:rPr>
            </w:pPr>
          </w:p>
          <w:p w14:paraId="75D2572C"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3 candidate values: {2, 4, 6, 8, 12, 16, 20, 24, 28, 32}</w:t>
            </w:r>
          </w:p>
          <w:p w14:paraId="2167392F" w14:textId="77777777" w:rsidR="008E478C" w:rsidRPr="00B83143" w:rsidRDefault="008E478C" w:rsidP="00A01419">
            <w:pPr>
              <w:pStyle w:val="TAL"/>
              <w:rPr>
                <w:color w:val="000000" w:themeColor="text1"/>
                <w:sz w:val="24"/>
                <w:szCs w:val="24"/>
              </w:rPr>
            </w:pPr>
          </w:p>
          <w:p w14:paraId="10097FD7"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4 candidate values: {2, 4, 6, 8, 12, 16, 20, 24, 28, 32, …, 64}</w:t>
            </w:r>
          </w:p>
          <w:p w14:paraId="577A24AF" w14:textId="77777777" w:rsidR="008E478C" w:rsidRPr="00B83143" w:rsidRDefault="008E478C" w:rsidP="00A01419">
            <w:pPr>
              <w:pStyle w:val="TAL"/>
              <w:rPr>
                <w:color w:val="000000" w:themeColor="text1"/>
                <w:sz w:val="24"/>
                <w:szCs w:val="24"/>
              </w:rPr>
            </w:pPr>
          </w:p>
          <w:p w14:paraId="03DE35A7"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5 candidate values: {1, 2}</w:t>
            </w:r>
          </w:p>
        </w:tc>
      </w:tr>
    </w:tbl>
    <w:p w14:paraId="34B35854" w14:textId="77777777" w:rsidR="008E478C" w:rsidRPr="00B83143" w:rsidRDefault="008E478C" w:rsidP="008E478C">
      <w:pPr>
        <w:pStyle w:val="0Maintext"/>
        <w:spacing w:after="240" w:afterAutospacing="0"/>
        <w:ind w:firstLine="0"/>
        <w:contextualSpacing/>
        <w:rPr>
          <w:sz w:val="24"/>
          <w:szCs w:val="24"/>
          <w:lang w:val="en-US" w:eastAsia="ko-KR"/>
        </w:rPr>
      </w:pPr>
    </w:p>
    <w:p w14:paraId="5F505745" w14:textId="50D03594" w:rsidR="008E478C" w:rsidRPr="00B83143" w:rsidRDefault="008E478C" w:rsidP="008E478C">
      <w:pPr>
        <w:pStyle w:val="0Maintext"/>
        <w:spacing w:after="240" w:afterAutospacing="0"/>
        <w:ind w:firstLine="0"/>
        <w:contextualSpacing/>
        <w:rPr>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2</w:t>
      </w:r>
      <w:r w:rsidR="0044524F">
        <w:rPr>
          <w:rFonts w:cs="Times New Roman"/>
          <w:b/>
          <w:sz w:val="24"/>
          <w:szCs w:val="24"/>
          <w:u w:val="single"/>
          <w:lang w:val="en-US" w:eastAsia="ko-KR"/>
        </w:rPr>
        <w:t>3</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59-2-1-10,</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then the larger value of per band and per BC capability is the final UE capability of each band.</w:t>
      </w:r>
    </w:p>
    <w:p w14:paraId="2830DA38" w14:textId="77777777" w:rsidR="008E478C" w:rsidRPr="00B83143" w:rsidRDefault="008E478C" w:rsidP="008E478C">
      <w:pPr>
        <w:pStyle w:val="0Maintext"/>
        <w:spacing w:after="240" w:afterAutospacing="0"/>
        <w:ind w:firstLine="0"/>
        <w:contextualSpacing/>
        <w:rPr>
          <w:sz w:val="24"/>
          <w:szCs w:val="24"/>
          <w:lang w:val="en-US" w:eastAsia="ko-KR"/>
        </w:rPr>
      </w:pPr>
    </w:p>
    <w:p w14:paraId="75305C40" w14:textId="77777777" w:rsidR="008E478C" w:rsidRPr="00B83143" w:rsidRDefault="008E478C" w:rsidP="008E478C">
      <w:pPr>
        <w:pStyle w:val="0Maintext"/>
        <w:spacing w:after="240" w:afterAutospacing="0"/>
        <w:ind w:firstLine="0"/>
        <w:contextualSpacing/>
        <w:rPr>
          <w:sz w:val="24"/>
          <w:szCs w:val="24"/>
          <w:lang w:val="en-US" w:eastAsia="ko-KR"/>
        </w:rPr>
      </w:pPr>
    </w:p>
    <w:p w14:paraId="5B4FEF25"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FG 59-2-3-10 (</w:t>
      </w:r>
      <w:r w:rsidRPr="00B83143">
        <w:rPr>
          <w:rFonts w:ascii="Arial" w:eastAsia="SimSun" w:hAnsi="Arial" w:cs="Arial"/>
          <w:color w:val="000000" w:themeColor="text1"/>
          <w:sz w:val="24"/>
          <w:szCs w:val="24"/>
          <w:lang w:eastAsia="zh-CN"/>
        </w:rPr>
        <w:t>Support of relaxed timeline for joint triggering of CJTC Dd and Rel-18 eType-II CJT, i.e., Drelax = drelax</w:t>
      </w:r>
      <w:r w:rsidRPr="00B83143">
        <w:rPr>
          <w:sz w:val="24"/>
          <w:szCs w:val="24"/>
          <w:lang w:val="en-US" w:eastAsia="ko-KR"/>
        </w:rPr>
        <w:t>), if a UE reports smaller value, then the UE can calculate same amount of CSI with smaller additional relaxed timeline, which can mean that the UE reporting smaller value is high-capable UE rather than another UE reporting larger value. Hence, larger value between per band and per BC can be determined as the final UE capability.</w:t>
      </w:r>
    </w:p>
    <w:tbl>
      <w:tblPr>
        <w:tblW w:w="22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130"/>
        <w:gridCol w:w="4868"/>
        <w:gridCol w:w="1274"/>
        <w:gridCol w:w="951"/>
        <w:gridCol w:w="886"/>
        <w:gridCol w:w="2178"/>
        <w:gridCol w:w="1209"/>
        <w:gridCol w:w="886"/>
        <w:gridCol w:w="886"/>
        <w:gridCol w:w="886"/>
        <w:gridCol w:w="5260"/>
      </w:tblGrid>
      <w:tr w:rsidR="008E478C" w:rsidRPr="00B83143" w14:paraId="7E130632" w14:textId="77777777" w:rsidTr="00B83143">
        <w:trPr>
          <w:trHeight w:val="14"/>
        </w:trPr>
        <w:tc>
          <w:tcPr>
            <w:tcW w:w="0" w:type="auto"/>
            <w:tcBorders>
              <w:top w:val="single" w:sz="4" w:space="0" w:color="auto"/>
              <w:left w:val="single" w:sz="4" w:space="0" w:color="auto"/>
              <w:bottom w:val="single" w:sz="4" w:space="0" w:color="auto"/>
              <w:right w:val="single" w:sz="4" w:space="0" w:color="auto"/>
            </w:tcBorders>
          </w:tcPr>
          <w:p w14:paraId="24964DDD"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59-2-3-10</w:t>
            </w:r>
          </w:p>
        </w:tc>
        <w:tc>
          <w:tcPr>
            <w:tcW w:w="2130" w:type="dxa"/>
            <w:tcBorders>
              <w:top w:val="single" w:sz="4" w:space="0" w:color="auto"/>
              <w:left w:val="single" w:sz="4" w:space="0" w:color="auto"/>
              <w:bottom w:val="single" w:sz="4" w:space="0" w:color="auto"/>
              <w:right w:val="single" w:sz="4" w:space="0" w:color="auto"/>
            </w:tcBorders>
          </w:tcPr>
          <w:p w14:paraId="3535CE95"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Relaxed timeline for joint triggering of CJTC Dd and Rel-18 eType-II CJT</w:t>
            </w:r>
          </w:p>
        </w:tc>
        <w:tc>
          <w:tcPr>
            <w:tcW w:w="4868" w:type="dxa"/>
            <w:tcBorders>
              <w:top w:val="single" w:sz="4" w:space="0" w:color="auto"/>
              <w:left w:val="single" w:sz="4" w:space="0" w:color="auto"/>
              <w:bottom w:val="single" w:sz="4" w:space="0" w:color="auto"/>
              <w:right w:val="single" w:sz="4" w:space="0" w:color="auto"/>
            </w:tcBorders>
          </w:tcPr>
          <w:p w14:paraId="6C4305EA"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Support of relaxed timeline for joint triggering of CJTC Dd and Rel-18 eType-II CJT, i.e., Drelax = drelax</w:t>
            </w:r>
          </w:p>
        </w:tc>
        <w:tc>
          <w:tcPr>
            <w:tcW w:w="1274" w:type="dxa"/>
            <w:tcBorders>
              <w:top w:val="single" w:sz="4" w:space="0" w:color="auto"/>
              <w:left w:val="single" w:sz="4" w:space="0" w:color="auto"/>
              <w:bottom w:val="single" w:sz="4" w:space="0" w:color="auto"/>
              <w:right w:val="single" w:sz="4" w:space="0" w:color="auto"/>
            </w:tcBorders>
          </w:tcPr>
          <w:p w14:paraId="6246CF67"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59-2-3-7</w:t>
            </w:r>
          </w:p>
        </w:tc>
        <w:tc>
          <w:tcPr>
            <w:tcW w:w="951" w:type="dxa"/>
            <w:tcBorders>
              <w:top w:val="single" w:sz="4" w:space="0" w:color="auto"/>
              <w:left w:val="single" w:sz="4" w:space="0" w:color="auto"/>
              <w:bottom w:val="single" w:sz="4" w:space="0" w:color="auto"/>
              <w:right w:val="single" w:sz="4" w:space="0" w:color="auto"/>
            </w:tcBorders>
          </w:tcPr>
          <w:p w14:paraId="518F83C0"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6" w:type="dxa"/>
            <w:tcBorders>
              <w:top w:val="single" w:sz="4" w:space="0" w:color="auto"/>
              <w:left w:val="single" w:sz="4" w:space="0" w:color="auto"/>
              <w:bottom w:val="single" w:sz="4" w:space="0" w:color="auto"/>
              <w:right w:val="single" w:sz="4" w:space="0" w:color="auto"/>
            </w:tcBorders>
          </w:tcPr>
          <w:p w14:paraId="09BE34B8"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2178" w:type="dxa"/>
            <w:tcBorders>
              <w:top w:val="single" w:sz="4" w:space="0" w:color="auto"/>
              <w:left w:val="single" w:sz="4" w:space="0" w:color="auto"/>
              <w:bottom w:val="single" w:sz="4" w:space="0" w:color="auto"/>
              <w:right w:val="single" w:sz="4" w:space="0" w:color="auto"/>
            </w:tcBorders>
          </w:tcPr>
          <w:p w14:paraId="60F933C2" w14:textId="77777777" w:rsidR="008E478C" w:rsidRPr="00B83143" w:rsidRDefault="008E478C" w:rsidP="00A01419">
            <w:pPr>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Relaxed timeline for joint triggering od CJTC Dd and Rel-18 eType-II CJT is not supported, i.e., Drelax = 0</w:t>
            </w:r>
          </w:p>
        </w:tc>
        <w:tc>
          <w:tcPr>
            <w:tcW w:w="1209" w:type="dxa"/>
            <w:tcBorders>
              <w:top w:val="single" w:sz="4" w:space="0" w:color="auto"/>
              <w:left w:val="single" w:sz="4" w:space="0" w:color="auto"/>
              <w:bottom w:val="single" w:sz="4" w:space="0" w:color="auto"/>
              <w:right w:val="single" w:sz="4" w:space="0" w:color="auto"/>
            </w:tcBorders>
          </w:tcPr>
          <w:p w14:paraId="53438D2A"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6" w:type="dxa"/>
            <w:tcBorders>
              <w:top w:val="single" w:sz="4" w:space="0" w:color="auto"/>
              <w:left w:val="single" w:sz="4" w:space="0" w:color="auto"/>
              <w:bottom w:val="single" w:sz="4" w:space="0" w:color="auto"/>
              <w:right w:val="single" w:sz="4" w:space="0" w:color="auto"/>
            </w:tcBorders>
          </w:tcPr>
          <w:p w14:paraId="618B6F7A"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3D4098C0"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7230DA22"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260" w:type="dxa"/>
            <w:tcBorders>
              <w:top w:val="single" w:sz="4" w:space="0" w:color="auto"/>
              <w:left w:val="single" w:sz="4" w:space="0" w:color="auto"/>
              <w:bottom w:val="single" w:sz="4" w:space="0" w:color="auto"/>
              <w:right w:val="single" w:sz="4" w:space="0" w:color="auto"/>
            </w:tcBorders>
          </w:tcPr>
          <w:p w14:paraId="572D4921"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candidate values:</w:t>
            </w:r>
          </w:p>
          <w:p w14:paraId="7F5B5DB6" w14:textId="77777777" w:rsidR="008E478C" w:rsidRPr="00B83143" w:rsidRDefault="008E478C" w:rsidP="00A01419">
            <w:pPr>
              <w:pStyle w:val="TAL"/>
              <w:rPr>
                <w:color w:val="000000" w:themeColor="text1"/>
                <w:sz w:val="24"/>
                <w:szCs w:val="24"/>
              </w:rPr>
            </w:pPr>
            <w:r w:rsidRPr="00B83143">
              <w:rPr>
                <w:color w:val="000000" w:themeColor="text1"/>
                <w:sz w:val="24"/>
                <w:szCs w:val="24"/>
              </w:rPr>
              <w:t>15kHz SCS: {2, 4, 8}</w:t>
            </w:r>
          </w:p>
          <w:p w14:paraId="6F271071" w14:textId="77777777" w:rsidR="008E478C" w:rsidRPr="00B83143" w:rsidRDefault="008E478C" w:rsidP="00A01419">
            <w:pPr>
              <w:pStyle w:val="TAL"/>
              <w:rPr>
                <w:color w:val="000000" w:themeColor="text1"/>
                <w:sz w:val="24"/>
                <w:szCs w:val="24"/>
              </w:rPr>
            </w:pPr>
            <w:r w:rsidRPr="00B83143">
              <w:rPr>
                <w:color w:val="000000" w:themeColor="text1"/>
                <w:sz w:val="24"/>
                <w:szCs w:val="24"/>
              </w:rPr>
              <w:t>30kHz SCS: {4, 8, 14, 28}</w:t>
            </w:r>
          </w:p>
          <w:p w14:paraId="48AEACAC" w14:textId="77777777" w:rsidR="008E478C" w:rsidRPr="00B83143" w:rsidRDefault="008E478C" w:rsidP="00A01419">
            <w:pPr>
              <w:pStyle w:val="TAL"/>
              <w:rPr>
                <w:color w:val="000000" w:themeColor="text1"/>
                <w:sz w:val="24"/>
                <w:szCs w:val="24"/>
              </w:rPr>
            </w:pPr>
            <w:r w:rsidRPr="00B83143">
              <w:rPr>
                <w:color w:val="000000" w:themeColor="text1"/>
                <w:sz w:val="24"/>
                <w:szCs w:val="24"/>
              </w:rPr>
              <w:t>60kHz SCS: {8,14, 28}</w:t>
            </w:r>
          </w:p>
          <w:p w14:paraId="7023126E" w14:textId="77777777" w:rsidR="008E478C" w:rsidRPr="00B83143" w:rsidRDefault="008E478C" w:rsidP="00A01419">
            <w:pPr>
              <w:pStyle w:val="TAL"/>
              <w:rPr>
                <w:color w:val="000000" w:themeColor="text1"/>
                <w:sz w:val="24"/>
                <w:szCs w:val="24"/>
              </w:rPr>
            </w:pPr>
            <w:r w:rsidRPr="00B83143">
              <w:rPr>
                <w:color w:val="000000" w:themeColor="text1"/>
                <w:sz w:val="24"/>
                <w:szCs w:val="24"/>
              </w:rPr>
              <w:t>120kHz SCS: {14,28, 56}</w:t>
            </w:r>
          </w:p>
          <w:p w14:paraId="0C86FEE6" w14:textId="77777777" w:rsidR="008E478C" w:rsidRPr="00B83143" w:rsidRDefault="008E478C" w:rsidP="00A01419">
            <w:pPr>
              <w:pStyle w:val="TAL"/>
              <w:rPr>
                <w:color w:val="000000" w:themeColor="text1"/>
                <w:sz w:val="24"/>
                <w:szCs w:val="24"/>
              </w:rPr>
            </w:pPr>
            <w:r w:rsidRPr="00B83143">
              <w:rPr>
                <w:color w:val="000000" w:themeColor="text1"/>
                <w:sz w:val="24"/>
                <w:szCs w:val="24"/>
              </w:rPr>
              <w:t>480kHz SCS: {56, 112, 224}</w:t>
            </w:r>
          </w:p>
          <w:p w14:paraId="31ED77A0" w14:textId="77777777" w:rsidR="008E478C" w:rsidRPr="00B83143" w:rsidRDefault="008E478C" w:rsidP="00A01419">
            <w:pPr>
              <w:pStyle w:val="TAL"/>
              <w:rPr>
                <w:color w:val="000000" w:themeColor="text1"/>
                <w:sz w:val="24"/>
                <w:szCs w:val="24"/>
              </w:rPr>
            </w:pPr>
            <w:r w:rsidRPr="00B83143">
              <w:rPr>
                <w:color w:val="000000" w:themeColor="text1"/>
                <w:sz w:val="24"/>
                <w:szCs w:val="24"/>
              </w:rPr>
              <w:t>960kHz SCS: {112, 224, 448}</w:t>
            </w:r>
          </w:p>
        </w:tc>
      </w:tr>
    </w:tbl>
    <w:p w14:paraId="3AE19A89" w14:textId="77777777" w:rsidR="008E478C" w:rsidRPr="00B83143" w:rsidRDefault="008E478C" w:rsidP="008E478C">
      <w:pPr>
        <w:pStyle w:val="0Maintext"/>
        <w:spacing w:after="240" w:afterAutospacing="0"/>
        <w:ind w:firstLine="0"/>
        <w:contextualSpacing/>
        <w:rPr>
          <w:sz w:val="24"/>
          <w:szCs w:val="24"/>
          <w:lang w:val="en-US" w:eastAsia="ko-KR"/>
        </w:rPr>
      </w:pPr>
    </w:p>
    <w:p w14:paraId="7BF242AC" w14:textId="097A3D02" w:rsidR="008E478C" w:rsidRPr="00B83143" w:rsidRDefault="008E478C" w:rsidP="008E478C">
      <w:pPr>
        <w:pStyle w:val="0Maintext"/>
        <w:spacing w:after="240" w:afterAutospacing="0"/>
        <w:ind w:firstLine="0"/>
        <w:contextualSpacing/>
        <w:rPr>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2</w:t>
      </w:r>
      <w:r w:rsidR="0044524F">
        <w:rPr>
          <w:rFonts w:cs="Times New Roman"/>
          <w:b/>
          <w:sz w:val="24"/>
          <w:szCs w:val="24"/>
          <w:u w:val="single"/>
          <w:lang w:val="en-US" w:eastAsia="ko-KR"/>
        </w:rPr>
        <w:t>4</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59-2-1-10,</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then the larger value of per band and per BC capability is the final UE capability of each band.</w:t>
      </w:r>
    </w:p>
    <w:p w14:paraId="17F4B693" w14:textId="77777777" w:rsidR="008E478C" w:rsidRPr="00B83143" w:rsidRDefault="008E478C" w:rsidP="008E478C">
      <w:pPr>
        <w:pStyle w:val="0Maintext"/>
        <w:spacing w:after="240" w:afterAutospacing="0"/>
        <w:ind w:firstLine="0"/>
        <w:contextualSpacing/>
        <w:rPr>
          <w:sz w:val="24"/>
          <w:szCs w:val="24"/>
          <w:lang w:val="en-US" w:eastAsia="ko-KR"/>
        </w:rPr>
      </w:pPr>
    </w:p>
    <w:p w14:paraId="220CE312"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FG 59-2-1-5e (</w:t>
      </w:r>
      <w:r w:rsidRPr="00B83143">
        <w:rPr>
          <w:rFonts w:ascii="Arial" w:eastAsia="SimSun" w:hAnsi="Arial" w:cs="Arial"/>
          <w:color w:val="000000" w:themeColor="text1"/>
          <w:sz w:val="24"/>
          <w:szCs w:val="24"/>
          <w:lang w:eastAsia="zh-CN"/>
        </w:rPr>
        <w:t>Supported maximum number of aperiodic CSI-RS resources groups that can be configured in the same CSI report setting for extended Rel-18 Type-II Doppler codebook for up to 128 ports</w:t>
      </w:r>
      <w:r w:rsidRPr="00B83143">
        <w:rPr>
          <w:sz w:val="24"/>
          <w:szCs w:val="24"/>
          <w:lang w:val="en-US" w:eastAsia="ko-KR"/>
        </w:rPr>
        <w:t xml:space="preserve">), </w:t>
      </w:r>
      <w:r w:rsidRPr="00B83143">
        <w:rPr>
          <w:rFonts w:cs="Times New Roman"/>
          <w:bCs/>
          <w:sz w:val="24"/>
          <w:szCs w:val="24"/>
          <w:lang w:val="en-US"/>
        </w:rPr>
        <w:t>if both of per band and per BC capability are reported, then the intersection/minimum value of per band and per BC capability is the final UE capability of each band.</w:t>
      </w:r>
    </w:p>
    <w:tbl>
      <w:tblPr>
        <w:tblW w:w="22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2155"/>
        <w:gridCol w:w="4982"/>
        <w:gridCol w:w="1284"/>
        <w:gridCol w:w="1014"/>
        <w:gridCol w:w="885"/>
        <w:gridCol w:w="1872"/>
        <w:gridCol w:w="1207"/>
        <w:gridCol w:w="885"/>
        <w:gridCol w:w="885"/>
        <w:gridCol w:w="885"/>
        <w:gridCol w:w="5325"/>
      </w:tblGrid>
      <w:tr w:rsidR="008E478C" w:rsidRPr="00B83143" w14:paraId="64FB4462" w14:textId="77777777" w:rsidTr="00B83143">
        <w:trPr>
          <w:trHeight w:val="13"/>
        </w:trPr>
        <w:tc>
          <w:tcPr>
            <w:tcW w:w="0" w:type="auto"/>
            <w:tcBorders>
              <w:top w:val="single" w:sz="4" w:space="0" w:color="auto"/>
              <w:left w:val="single" w:sz="4" w:space="0" w:color="auto"/>
              <w:bottom w:val="single" w:sz="4" w:space="0" w:color="auto"/>
              <w:right w:val="single" w:sz="4" w:space="0" w:color="auto"/>
            </w:tcBorders>
          </w:tcPr>
          <w:p w14:paraId="636FEFD2"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59-2-1-5e</w:t>
            </w:r>
          </w:p>
        </w:tc>
        <w:tc>
          <w:tcPr>
            <w:tcW w:w="2155" w:type="dxa"/>
            <w:tcBorders>
              <w:top w:val="single" w:sz="4" w:space="0" w:color="auto"/>
              <w:left w:val="single" w:sz="4" w:space="0" w:color="auto"/>
              <w:bottom w:val="single" w:sz="4" w:space="0" w:color="auto"/>
              <w:right w:val="single" w:sz="4" w:space="0" w:color="auto"/>
            </w:tcBorders>
          </w:tcPr>
          <w:p w14:paraId="585033AA"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Maximum number of aperiodic CSI-RS resources groups that can be configured in the same CSI report setting for extended Rel-18 Type-II Doppler codebook for up to 128 ports</w:t>
            </w:r>
          </w:p>
        </w:tc>
        <w:tc>
          <w:tcPr>
            <w:tcW w:w="4982" w:type="dxa"/>
            <w:tcBorders>
              <w:top w:val="single" w:sz="4" w:space="0" w:color="auto"/>
              <w:left w:val="single" w:sz="4" w:space="0" w:color="auto"/>
              <w:bottom w:val="single" w:sz="4" w:space="0" w:color="auto"/>
              <w:right w:val="single" w:sz="4" w:space="0" w:color="auto"/>
            </w:tcBorders>
          </w:tcPr>
          <w:p w14:paraId="17DADB93"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Supported maximum number of aperiodic CSI-RS resources groups that can be configured in the same CSI report setting for extended Rel-18 Type-II Doppler codebook for up to 128 ports</w:t>
            </w:r>
          </w:p>
        </w:tc>
        <w:tc>
          <w:tcPr>
            <w:tcW w:w="1284" w:type="dxa"/>
            <w:tcBorders>
              <w:top w:val="single" w:sz="4" w:space="0" w:color="auto"/>
              <w:left w:val="single" w:sz="4" w:space="0" w:color="auto"/>
              <w:bottom w:val="single" w:sz="4" w:space="0" w:color="auto"/>
              <w:right w:val="single" w:sz="4" w:space="0" w:color="auto"/>
            </w:tcBorders>
          </w:tcPr>
          <w:p w14:paraId="42264F93"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59-2-1-5</w:t>
            </w:r>
          </w:p>
        </w:tc>
        <w:tc>
          <w:tcPr>
            <w:tcW w:w="1014" w:type="dxa"/>
            <w:tcBorders>
              <w:top w:val="single" w:sz="4" w:space="0" w:color="auto"/>
              <w:left w:val="single" w:sz="4" w:space="0" w:color="auto"/>
              <w:bottom w:val="single" w:sz="4" w:space="0" w:color="auto"/>
              <w:right w:val="single" w:sz="4" w:space="0" w:color="auto"/>
            </w:tcBorders>
          </w:tcPr>
          <w:p w14:paraId="52C78495"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5" w:type="dxa"/>
            <w:tcBorders>
              <w:top w:val="single" w:sz="4" w:space="0" w:color="auto"/>
              <w:left w:val="single" w:sz="4" w:space="0" w:color="auto"/>
              <w:bottom w:val="single" w:sz="4" w:space="0" w:color="auto"/>
              <w:right w:val="single" w:sz="4" w:space="0" w:color="auto"/>
            </w:tcBorders>
          </w:tcPr>
          <w:p w14:paraId="4B361B39"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1872" w:type="dxa"/>
            <w:tcBorders>
              <w:top w:val="single" w:sz="4" w:space="0" w:color="auto"/>
              <w:left w:val="single" w:sz="4" w:space="0" w:color="auto"/>
              <w:bottom w:val="single" w:sz="4" w:space="0" w:color="auto"/>
              <w:right w:val="single" w:sz="4" w:space="0" w:color="auto"/>
            </w:tcBorders>
          </w:tcPr>
          <w:p w14:paraId="75BF4467" w14:textId="77777777" w:rsidR="008E478C" w:rsidRPr="00B83143" w:rsidRDefault="008E478C" w:rsidP="00A01419">
            <w:pPr>
              <w:rPr>
                <w:rFonts w:ascii="Arial" w:eastAsia="SimSun" w:hAnsi="Arial" w:cs="Arial"/>
                <w:color w:val="000000"/>
                <w:sz w:val="24"/>
                <w:szCs w:val="24"/>
                <w:lang w:eastAsia="zh-CN"/>
              </w:rPr>
            </w:pPr>
          </w:p>
        </w:tc>
        <w:tc>
          <w:tcPr>
            <w:tcW w:w="1207" w:type="dxa"/>
            <w:tcBorders>
              <w:top w:val="single" w:sz="4" w:space="0" w:color="auto"/>
              <w:left w:val="single" w:sz="4" w:space="0" w:color="auto"/>
              <w:bottom w:val="single" w:sz="4" w:space="0" w:color="auto"/>
              <w:right w:val="single" w:sz="4" w:space="0" w:color="auto"/>
            </w:tcBorders>
          </w:tcPr>
          <w:p w14:paraId="45B0166F"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5" w:type="dxa"/>
            <w:tcBorders>
              <w:top w:val="single" w:sz="4" w:space="0" w:color="auto"/>
              <w:left w:val="single" w:sz="4" w:space="0" w:color="auto"/>
              <w:bottom w:val="single" w:sz="4" w:space="0" w:color="auto"/>
              <w:right w:val="single" w:sz="4" w:space="0" w:color="auto"/>
            </w:tcBorders>
          </w:tcPr>
          <w:p w14:paraId="0F597346"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5" w:type="dxa"/>
            <w:tcBorders>
              <w:top w:val="single" w:sz="4" w:space="0" w:color="auto"/>
              <w:left w:val="single" w:sz="4" w:space="0" w:color="auto"/>
              <w:bottom w:val="single" w:sz="4" w:space="0" w:color="auto"/>
              <w:right w:val="single" w:sz="4" w:space="0" w:color="auto"/>
            </w:tcBorders>
          </w:tcPr>
          <w:p w14:paraId="75A7FAD3"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5" w:type="dxa"/>
            <w:tcBorders>
              <w:top w:val="single" w:sz="4" w:space="0" w:color="auto"/>
              <w:left w:val="single" w:sz="4" w:space="0" w:color="auto"/>
              <w:bottom w:val="single" w:sz="4" w:space="0" w:color="auto"/>
              <w:right w:val="single" w:sz="4" w:space="0" w:color="auto"/>
            </w:tcBorders>
          </w:tcPr>
          <w:p w14:paraId="484E6BE9"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325" w:type="dxa"/>
            <w:tcBorders>
              <w:top w:val="single" w:sz="4" w:space="0" w:color="auto"/>
              <w:left w:val="single" w:sz="4" w:space="0" w:color="auto"/>
              <w:bottom w:val="single" w:sz="4" w:space="0" w:color="auto"/>
              <w:right w:val="single" w:sz="4" w:space="0" w:color="auto"/>
            </w:tcBorders>
          </w:tcPr>
          <w:p w14:paraId="038E9BD8" w14:textId="77777777" w:rsidR="008E478C" w:rsidRPr="00B83143" w:rsidRDefault="008E478C" w:rsidP="00A01419">
            <w:pPr>
              <w:pStyle w:val="TAL"/>
              <w:rPr>
                <w:color w:val="000000" w:themeColor="text1"/>
                <w:sz w:val="24"/>
                <w:szCs w:val="24"/>
              </w:rPr>
            </w:pPr>
            <w:r w:rsidRPr="00B83143">
              <w:rPr>
                <w:color w:val="000000" w:themeColor="text1"/>
                <w:sz w:val="24"/>
                <w:szCs w:val="24"/>
              </w:rPr>
              <w:t>Candidate values: {4, 8, 12}</w:t>
            </w:r>
          </w:p>
          <w:p w14:paraId="10FD6AEA" w14:textId="77777777" w:rsidR="008E478C" w:rsidRPr="00B83143" w:rsidRDefault="008E478C" w:rsidP="00A01419">
            <w:pPr>
              <w:pStyle w:val="TAL"/>
              <w:rPr>
                <w:color w:val="000000" w:themeColor="text1"/>
                <w:sz w:val="24"/>
                <w:szCs w:val="24"/>
              </w:rPr>
            </w:pPr>
          </w:p>
        </w:tc>
      </w:tr>
    </w:tbl>
    <w:p w14:paraId="167B5858" w14:textId="77777777" w:rsidR="008E478C" w:rsidRPr="00B83143" w:rsidRDefault="008E478C" w:rsidP="008E478C">
      <w:pPr>
        <w:pStyle w:val="0Maintext"/>
        <w:spacing w:after="240" w:afterAutospacing="0"/>
        <w:ind w:firstLine="0"/>
        <w:contextualSpacing/>
        <w:rPr>
          <w:sz w:val="24"/>
          <w:szCs w:val="24"/>
          <w:lang w:val="en-US" w:eastAsia="ko-KR"/>
        </w:rPr>
      </w:pPr>
    </w:p>
    <w:p w14:paraId="14F8DB4C" w14:textId="17D48FBD" w:rsidR="008E478C" w:rsidRPr="00B83143" w:rsidRDefault="008E478C" w:rsidP="008E478C">
      <w:pPr>
        <w:pStyle w:val="0Maintext"/>
        <w:spacing w:after="240" w:afterAutospacing="0"/>
        <w:ind w:firstLine="0"/>
        <w:contextualSpacing/>
        <w:rPr>
          <w:rFonts w:cs="Times New Roman"/>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2</w:t>
      </w:r>
      <w:r w:rsidR="0044524F">
        <w:rPr>
          <w:rFonts w:cs="Times New Roman"/>
          <w:b/>
          <w:sz w:val="24"/>
          <w:szCs w:val="24"/>
          <w:u w:val="single"/>
          <w:lang w:val="en-US" w:eastAsia="ko-KR"/>
        </w:rPr>
        <w:t>5</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59-2-1-5e,</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then the intersection/minimum value of per band and per BC capability is the final UE capability of each band.</w:t>
      </w:r>
    </w:p>
    <w:p w14:paraId="2A01B659" w14:textId="77777777" w:rsidR="008E478C" w:rsidRPr="00B83143" w:rsidRDefault="008E478C" w:rsidP="008E478C">
      <w:pPr>
        <w:pStyle w:val="0Maintext"/>
        <w:spacing w:after="240" w:afterAutospacing="0"/>
        <w:ind w:firstLine="0"/>
        <w:contextualSpacing/>
        <w:rPr>
          <w:sz w:val="24"/>
          <w:szCs w:val="24"/>
          <w:lang w:val="en-US" w:eastAsia="ko-KR"/>
        </w:rPr>
      </w:pPr>
    </w:p>
    <w:p w14:paraId="1EBD2F9A" w14:textId="77777777" w:rsidR="008E478C" w:rsidRPr="00B83143" w:rsidRDefault="008E478C" w:rsidP="008E478C">
      <w:pPr>
        <w:pStyle w:val="0Maintext"/>
        <w:spacing w:after="240" w:afterAutospacing="0"/>
        <w:ind w:firstLine="0"/>
        <w:contextualSpacing/>
        <w:rPr>
          <w:sz w:val="24"/>
          <w:szCs w:val="24"/>
          <w:lang w:val="en-US" w:eastAsia="ko-KR"/>
        </w:rPr>
      </w:pPr>
    </w:p>
    <w:p w14:paraId="5AD7F46B" w14:textId="77777777" w:rsidR="008E478C" w:rsidRPr="00B83143" w:rsidRDefault="008E478C" w:rsidP="008E478C">
      <w:pPr>
        <w:pStyle w:val="0Maintext"/>
        <w:spacing w:after="240" w:afterAutospacing="0"/>
        <w:contextualSpacing/>
        <w:rPr>
          <w:sz w:val="24"/>
          <w:szCs w:val="24"/>
          <w:lang w:val="en-US" w:eastAsia="ko-KR"/>
        </w:rPr>
      </w:pPr>
      <w:r w:rsidRPr="00B83143">
        <w:rPr>
          <w:bCs/>
          <w:sz w:val="24"/>
          <w:szCs w:val="24"/>
          <w:lang w:val="en-US"/>
        </w:rPr>
        <w:t>For Component 1 (</w:t>
      </w:r>
      <w:r w:rsidRPr="00B83143">
        <w:rPr>
          <w:rFonts w:ascii="Arial" w:eastAsia="SimSun" w:hAnsi="Arial" w:cs="Arial"/>
          <w:color w:val="000000" w:themeColor="text1"/>
          <w:sz w:val="24"/>
          <w:szCs w:val="24"/>
          <w:lang w:eastAsia="zh-CN"/>
        </w:rPr>
        <w:t>Aperiodic CSI report timing relaxation, w, extended Rel-18 Type-II Doppler codebook for up to 128 ports</w:t>
      </w:r>
      <w:r w:rsidRPr="00B83143">
        <w:rPr>
          <w:bCs/>
          <w:sz w:val="24"/>
          <w:szCs w:val="24"/>
          <w:lang w:val="en-US"/>
        </w:rPr>
        <w:t xml:space="preserve">) in FG 59-2-1-5l, </w:t>
      </w:r>
      <w:r w:rsidRPr="00B83143">
        <w:rPr>
          <w:sz w:val="24"/>
          <w:szCs w:val="24"/>
          <w:lang w:val="en-US" w:eastAsia="ko-KR"/>
        </w:rPr>
        <w:t xml:space="preserve">if a UE reports smaller value (i.e., </w:t>
      </w:r>
      <w:r w:rsidRPr="00B83143">
        <w:rPr>
          <w:color w:val="000000" w:themeColor="text1"/>
          <w:sz w:val="24"/>
          <w:szCs w:val="24"/>
        </w:rPr>
        <w:t>14*(KP–1)*d)</w:t>
      </w:r>
      <w:r w:rsidRPr="00B83143">
        <w:rPr>
          <w:sz w:val="24"/>
          <w:szCs w:val="24"/>
          <w:lang w:val="en-US" w:eastAsia="ko-KR"/>
        </w:rPr>
        <w:t>, then the UE can calculate same amount of CSI with smaller additional relaxed timeline, which can mean that the UE reporting smaller value is high-capable UE rather than another UE reporting larger value. Hence, larger value between per band and per BC can be determined as the final UE capability.</w:t>
      </w:r>
    </w:p>
    <w:p w14:paraId="29C8A608"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Component 2 (</w:t>
      </w:r>
      <w:r w:rsidRPr="00B83143">
        <w:rPr>
          <w:rFonts w:ascii="Arial" w:eastAsia="SimSun" w:hAnsi="Arial" w:cs="Arial"/>
          <w:color w:val="000000" w:themeColor="text1"/>
          <w:sz w:val="24"/>
          <w:szCs w:val="24"/>
          <w:lang w:eastAsia="zh-CN"/>
        </w:rPr>
        <w:t>Aperiodic CSI report timing relaxation, type, for extended Rel-18 Type-II Doppler codebook for up to 128 ports</w:t>
      </w:r>
      <w:r w:rsidRPr="00B83143">
        <w:rPr>
          <w:sz w:val="24"/>
          <w:szCs w:val="24"/>
          <w:lang w:val="en-US" w:eastAsia="ko-KR"/>
        </w:rPr>
        <w:t>) in FG 59-2-1-5l, CAP2 provides more relaxed timeline than CAP1, which can mean that the UE reporting CAP1 is high-capable UE rather than another UE reporting CAP2. Hence, if a UE reports CAP1 and/or CAP2 for per band and/or per BC, then the final UE capability can be determined as CAP2.</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269"/>
        <w:gridCol w:w="4929"/>
        <w:gridCol w:w="1280"/>
        <w:gridCol w:w="1018"/>
        <w:gridCol w:w="889"/>
        <w:gridCol w:w="1843"/>
        <w:gridCol w:w="1212"/>
        <w:gridCol w:w="889"/>
        <w:gridCol w:w="889"/>
        <w:gridCol w:w="889"/>
        <w:gridCol w:w="5364"/>
      </w:tblGrid>
      <w:tr w:rsidR="008E478C" w:rsidRPr="00B83143" w14:paraId="5AB76F45" w14:textId="77777777" w:rsidTr="00B83143">
        <w:trPr>
          <w:trHeight w:val="20"/>
        </w:trPr>
        <w:tc>
          <w:tcPr>
            <w:tcW w:w="0" w:type="auto"/>
            <w:tcBorders>
              <w:top w:val="single" w:sz="4" w:space="0" w:color="auto"/>
              <w:left w:val="single" w:sz="4" w:space="0" w:color="auto"/>
              <w:bottom w:val="single" w:sz="4" w:space="0" w:color="auto"/>
              <w:right w:val="single" w:sz="4" w:space="0" w:color="auto"/>
            </w:tcBorders>
          </w:tcPr>
          <w:p w14:paraId="11964FBC"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59-2-1-5l</w:t>
            </w:r>
          </w:p>
        </w:tc>
        <w:tc>
          <w:tcPr>
            <w:tcW w:w="2269" w:type="dxa"/>
            <w:tcBorders>
              <w:top w:val="single" w:sz="4" w:space="0" w:color="auto"/>
              <w:left w:val="single" w:sz="4" w:space="0" w:color="auto"/>
              <w:bottom w:val="single" w:sz="4" w:space="0" w:color="auto"/>
              <w:right w:val="single" w:sz="4" w:space="0" w:color="auto"/>
            </w:tcBorders>
          </w:tcPr>
          <w:p w14:paraId="4E7D9612"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Processing timeline for CSI reference slot for extended Rel-18 Type-II Doppler codebook for up to 128 ports</w:t>
            </w:r>
          </w:p>
        </w:tc>
        <w:tc>
          <w:tcPr>
            <w:tcW w:w="4929" w:type="dxa"/>
            <w:tcBorders>
              <w:top w:val="single" w:sz="4" w:space="0" w:color="auto"/>
              <w:left w:val="single" w:sz="4" w:space="0" w:color="auto"/>
              <w:bottom w:val="single" w:sz="4" w:space="0" w:color="auto"/>
              <w:right w:val="single" w:sz="4" w:space="0" w:color="auto"/>
            </w:tcBorders>
          </w:tcPr>
          <w:p w14:paraId="42F301E9"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1. Aperiodic CSI report timing relaxation, w, extended Rel-18 Type-II Doppler codebook for up to 128 ports</w:t>
            </w:r>
          </w:p>
          <w:p w14:paraId="7F9D2B85"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2. Aperiodic CSI report timing relaxation, type, for extended Rel-18 Type-II Doppler codebook for up to 128 ports</w:t>
            </w:r>
          </w:p>
        </w:tc>
        <w:tc>
          <w:tcPr>
            <w:tcW w:w="1280" w:type="dxa"/>
            <w:tcBorders>
              <w:top w:val="single" w:sz="4" w:space="0" w:color="auto"/>
              <w:left w:val="single" w:sz="4" w:space="0" w:color="auto"/>
              <w:bottom w:val="single" w:sz="4" w:space="0" w:color="auto"/>
              <w:right w:val="single" w:sz="4" w:space="0" w:color="auto"/>
            </w:tcBorders>
          </w:tcPr>
          <w:p w14:paraId="4B9B9263"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59-2-1-5</w:t>
            </w:r>
          </w:p>
        </w:tc>
        <w:tc>
          <w:tcPr>
            <w:tcW w:w="1018" w:type="dxa"/>
            <w:tcBorders>
              <w:top w:val="single" w:sz="4" w:space="0" w:color="auto"/>
              <w:left w:val="single" w:sz="4" w:space="0" w:color="auto"/>
              <w:bottom w:val="single" w:sz="4" w:space="0" w:color="auto"/>
              <w:right w:val="single" w:sz="4" w:space="0" w:color="auto"/>
            </w:tcBorders>
          </w:tcPr>
          <w:p w14:paraId="2A4BD095"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9" w:type="dxa"/>
            <w:tcBorders>
              <w:top w:val="single" w:sz="4" w:space="0" w:color="auto"/>
              <w:left w:val="single" w:sz="4" w:space="0" w:color="auto"/>
              <w:bottom w:val="single" w:sz="4" w:space="0" w:color="auto"/>
              <w:right w:val="single" w:sz="4" w:space="0" w:color="auto"/>
            </w:tcBorders>
          </w:tcPr>
          <w:p w14:paraId="398DBE32"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1843" w:type="dxa"/>
            <w:tcBorders>
              <w:top w:val="single" w:sz="4" w:space="0" w:color="auto"/>
              <w:left w:val="single" w:sz="4" w:space="0" w:color="auto"/>
              <w:bottom w:val="single" w:sz="4" w:space="0" w:color="auto"/>
              <w:right w:val="single" w:sz="4" w:space="0" w:color="auto"/>
            </w:tcBorders>
          </w:tcPr>
          <w:p w14:paraId="0DC64462" w14:textId="77777777" w:rsidR="008E478C" w:rsidRPr="00B83143" w:rsidRDefault="008E478C" w:rsidP="00A01419">
            <w:pPr>
              <w:rPr>
                <w:rFonts w:ascii="Arial" w:eastAsia="SimSun" w:hAnsi="Arial" w:cs="Arial"/>
                <w:color w:val="000000"/>
                <w:sz w:val="24"/>
                <w:szCs w:val="24"/>
                <w:lang w:eastAsia="zh-CN"/>
              </w:rPr>
            </w:pPr>
          </w:p>
        </w:tc>
        <w:tc>
          <w:tcPr>
            <w:tcW w:w="1212" w:type="dxa"/>
            <w:tcBorders>
              <w:top w:val="single" w:sz="4" w:space="0" w:color="auto"/>
              <w:left w:val="single" w:sz="4" w:space="0" w:color="auto"/>
              <w:bottom w:val="single" w:sz="4" w:space="0" w:color="auto"/>
              <w:right w:val="single" w:sz="4" w:space="0" w:color="auto"/>
            </w:tcBorders>
          </w:tcPr>
          <w:p w14:paraId="0A3A0A45"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9" w:type="dxa"/>
            <w:tcBorders>
              <w:top w:val="single" w:sz="4" w:space="0" w:color="auto"/>
              <w:left w:val="single" w:sz="4" w:space="0" w:color="auto"/>
              <w:bottom w:val="single" w:sz="4" w:space="0" w:color="auto"/>
              <w:right w:val="single" w:sz="4" w:space="0" w:color="auto"/>
            </w:tcBorders>
          </w:tcPr>
          <w:p w14:paraId="6FA8A20D"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9" w:type="dxa"/>
            <w:tcBorders>
              <w:top w:val="single" w:sz="4" w:space="0" w:color="auto"/>
              <w:left w:val="single" w:sz="4" w:space="0" w:color="auto"/>
              <w:bottom w:val="single" w:sz="4" w:space="0" w:color="auto"/>
              <w:right w:val="single" w:sz="4" w:space="0" w:color="auto"/>
            </w:tcBorders>
          </w:tcPr>
          <w:p w14:paraId="335DB446"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9" w:type="dxa"/>
            <w:tcBorders>
              <w:top w:val="single" w:sz="4" w:space="0" w:color="auto"/>
              <w:left w:val="single" w:sz="4" w:space="0" w:color="auto"/>
              <w:bottom w:val="single" w:sz="4" w:space="0" w:color="auto"/>
              <w:right w:val="single" w:sz="4" w:space="0" w:color="auto"/>
            </w:tcBorders>
          </w:tcPr>
          <w:p w14:paraId="2CD9BC78"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364" w:type="dxa"/>
            <w:tcBorders>
              <w:top w:val="single" w:sz="4" w:space="0" w:color="auto"/>
              <w:left w:val="single" w:sz="4" w:space="0" w:color="auto"/>
              <w:bottom w:val="single" w:sz="4" w:space="0" w:color="auto"/>
              <w:right w:val="single" w:sz="4" w:space="0" w:color="auto"/>
            </w:tcBorders>
          </w:tcPr>
          <w:p w14:paraId="382015AB" w14:textId="77777777" w:rsidR="008E478C" w:rsidRPr="00B83143" w:rsidRDefault="008E478C" w:rsidP="00A01419">
            <w:pPr>
              <w:pStyle w:val="TAL"/>
              <w:rPr>
                <w:color w:val="000000" w:themeColor="text1"/>
                <w:sz w:val="24"/>
                <w:szCs w:val="24"/>
              </w:rPr>
            </w:pPr>
            <w:r w:rsidRPr="00B83143">
              <w:rPr>
                <w:color w:val="000000" w:themeColor="text1"/>
                <w:sz w:val="24"/>
                <w:szCs w:val="24"/>
              </w:rPr>
              <w:t xml:space="preserve">Component 1 candidate values: </w:t>
            </w:r>
          </w:p>
          <w:p w14:paraId="41EC254D" w14:textId="77777777" w:rsidR="008E478C" w:rsidRPr="00B83143" w:rsidRDefault="008E478C" w:rsidP="00A01419">
            <w:pPr>
              <w:pStyle w:val="TAL"/>
              <w:rPr>
                <w:color w:val="000000" w:themeColor="text1"/>
                <w:sz w:val="24"/>
                <w:szCs w:val="24"/>
              </w:rPr>
            </w:pPr>
            <w:r w:rsidRPr="00B83143">
              <w:rPr>
                <w:color w:val="000000" w:themeColor="text1"/>
                <w:sz w:val="24"/>
                <w:szCs w:val="24"/>
              </w:rPr>
              <w:t>UE reports candidate value, w, independently for each SCS in unit of symbols: {14*(KP–1)*d, 14*KP*d}</w:t>
            </w:r>
          </w:p>
          <w:p w14:paraId="1B5FCF32" w14:textId="77777777" w:rsidR="008E478C" w:rsidRPr="00B83143" w:rsidRDefault="008E478C" w:rsidP="00A01419">
            <w:pPr>
              <w:pStyle w:val="TAL"/>
              <w:rPr>
                <w:color w:val="000000" w:themeColor="text1"/>
                <w:sz w:val="24"/>
                <w:szCs w:val="24"/>
              </w:rPr>
            </w:pPr>
          </w:p>
          <w:p w14:paraId="459C6AEF" w14:textId="77777777" w:rsidR="008E478C" w:rsidRPr="00B83143" w:rsidRDefault="008E478C" w:rsidP="00A01419">
            <w:pPr>
              <w:pStyle w:val="TAL"/>
              <w:rPr>
                <w:color w:val="000000" w:themeColor="text1"/>
                <w:sz w:val="24"/>
                <w:szCs w:val="24"/>
              </w:rPr>
            </w:pPr>
            <w:r w:rsidRPr="00B83143">
              <w:rPr>
                <w:color w:val="000000" w:themeColor="text1"/>
                <w:sz w:val="24"/>
                <w:szCs w:val="24"/>
              </w:rPr>
              <w:t>Note: Kp is according to Component 12 of FG59-2-5</w:t>
            </w:r>
          </w:p>
          <w:p w14:paraId="1CBF2E64" w14:textId="77777777" w:rsidR="008E478C" w:rsidRPr="00B83143" w:rsidRDefault="008E478C" w:rsidP="00A01419">
            <w:pPr>
              <w:pStyle w:val="TAL"/>
              <w:rPr>
                <w:color w:val="000000" w:themeColor="text1"/>
                <w:sz w:val="24"/>
                <w:szCs w:val="24"/>
              </w:rPr>
            </w:pPr>
          </w:p>
          <w:p w14:paraId="6D636474" w14:textId="77777777" w:rsidR="008E478C" w:rsidRPr="00B83143" w:rsidRDefault="008E478C" w:rsidP="00A01419">
            <w:pPr>
              <w:pStyle w:val="TAL"/>
              <w:rPr>
                <w:color w:val="000000" w:themeColor="text1"/>
                <w:sz w:val="24"/>
                <w:szCs w:val="24"/>
              </w:rPr>
            </w:pPr>
            <w:r w:rsidRPr="00B83143">
              <w:rPr>
                <w:color w:val="000000" w:themeColor="text1"/>
                <w:sz w:val="24"/>
                <w:szCs w:val="24"/>
              </w:rPr>
              <w:t xml:space="preserve">Note: d=4 (minimum periodicity of periodic CSI-RS) </w:t>
            </w:r>
          </w:p>
          <w:p w14:paraId="1911A3D7" w14:textId="77777777" w:rsidR="008E478C" w:rsidRPr="00B83143" w:rsidRDefault="008E478C" w:rsidP="00A01419">
            <w:pPr>
              <w:pStyle w:val="TAL"/>
              <w:rPr>
                <w:color w:val="000000" w:themeColor="text1"/>
                <w:sz w:val="24"/>
                <w:szCs w:val="24"/>
              </w:rPr>
            </w:pPr>
          </w:p>
          <w:p w14:paraId="54C71F95" w14:textId="77777777" w:rsidR="008E478C" w:rsidRPr="00B83143" w:rsidRDefault="008E478C" w:rsidP="00A01419">
            <w:pPr>
              <w:pStyle w:val="TAL"/>
              <w:rPr>
                <w:color w:val="000000" w:themeColor="text1"/>
                <w:sz w:val="24"/>
                <w:szCs w:val="24"/>
              </w:rPr>
            </w:pPr>
            <w:r w:rsidRPr="00B83143">
              <w:rPr>
                <w:color w:val="000000" w:themeColor="text1"/>
                <w:sz w:val="24"/>
                <w:szCs w:val="24"/>
              </w:rPr>
              <w:t>Component 2 candidate values: {CAP1, CAP2}</w:t>
            </w:r>
          </w:p>
          <w:p w14:paraId="761384F9" w14:textId="77777777" w:rsidR="008E478C" w:rsidRPr="00B83143" w:rsidRDefault="008E478C" w:rsidP="00A01419">
            <w:pPr>
              <w:pStyle w:val="TAL"/>
              <w:rPr>
                <w:color w:val="000000" w:themeColor="text1"/>
                <w:sz w:val="24"/>
                <w:szCs w:val="24"/>
              </w:rPr>
            </w:pPr>
          </w:p>
          <w:p w14:paraId="65E1293C" w14:textId="77777777" w:rsidR="008E478C" w:rsidRPr="00B83143" w:rsidRDefault="008E478C" w:rsidP="00A01419">
            <w:pPr>
              <w:pStyle w:val="TAL"/>
              <w:rPr>
                <w:color w:val="000000" w:themeColor="text1"/>
                <w:sz w:val="24"/>
                <w:szCs w:val="24"/>
              </w:rPr>
            </w:pPr>
            <w:r w:rsidRPr="00B83143">
              <w:rPr>
                <w:color w:val="000000" w:themeColor="text1"/>
                <w:sz w:val="24"/>
                <w:szCs w:val="24"/>
              </w:rPr>
              <w:t xml:space="preserve">For N4 = 1 </w:t>
            </w:r>
          </w:p>
          <w:p w14:paraId="09F7C87A" w14:textId="77777777" w:rsidR="008E478C" w:rsidRPr="00B83143" w:rsidRDefault="008E478C" w:rsidP="00A01419">
            <w:pPr>
              <w:pStyle w:val="TAL"/>
              <w:rPr>
                <w:color w:val="000000" w:themeColor="text1"/>
                <w:sz w:val="24"/>
                <w:szCs w:val="24"/>
              </w:rPr>
            </w:pPr>
            <w:r w:rsidRPr="00B83143">
              <w:rPr>
                <w:color w:val="000000" w:themeColor="text1"/>
                <w:sz w:val="24"/>
                <w:szCs w:val="24"/>
              </w:rPr>
              <w:t>1) For AP CSI-RS: (Z,Z’) = (Z2 + 14*( KDOPP –1)*m, Z'2)</w:t>
            </w:r>
          </w:p>
          <w:p w14:paraId="01D2B675" w14:textId="77777777" w:rsidR="008E478C" w:rsidRPr="00B83143" w:rsidRDefault="008E478C" w:rsidP="00A01419">
            <w:pPr>
              <w:pStyle w:val="TAL"/>
              <w:rPr>
                <w:color w:val="000000" w:themeColor="text1"/>
                <w:sz w:val="24"/>
                <w:szCs w:val="24"/>
              </w:rPr>
            </w:pPr>
            <w:r w:rsidRPr="00B83143">
              <w:rPr>
                <w:color w:val="000000" w:themeColor="text1"/>
                <w:sz w:val="24"/>
                <w:szCs w:val="24"/>
              </w:rPr>
              <w:t>2) For P/SP CSI-RS: (Z,Z’) = (Z2 + w, Z'2)</w:t>
            </w:r>
          </w:p>
          <w:p w14:paraId="0BAE5A95" w14:textId="77777777" w:rsidR="008E478C" w:rsidRPr="00B83143" w:rsidRDefault="008E478C" w:rsidP="00A01419">
            <w:pPr>
              <w:pStyle w:val="TAL"/>
              <w:rPr>
                <w:color w:val="000000" w:themeColor="text1"/>
                <w:sz w:val="24"/>
                <w:szCs w:val="24"/>
              </w:rPr>
            </w:pPr>
          </w:p>
          <w:p w14:paraId="3AD5C2D3" w14:textId="77777777" w:rsidR="008E478C" w:rsidRPr="00B83143" w:rsidRDefault="008E478C" w:rsidP="00A01419">
            <w:pPr>
              <w:pStyle w:val="TAL"/>
              <w:rPr>
                <w:color w:val="000000" w:themeColor="text1"/>
                <w:sz w:val="24"/>
                <w:szCs w:val="24"/>
              </w:rPr>
            </w:pPr>
            <w:r w:rsidRPr="00B83143">
              <w:rPr>
                <w:color w:val="000000" w:themeColor="text1"/>
                <w:sz w:val="24"/>
                <w:szCs w:val="24"/>
              </w:rPr>
              <w:t xml:space="preserve">For N4 &gt; 1 and CAP1 in component 2 </w:t>
            </w:r>
          </w:p>
          <w:p w14:paraId="359FE811" w14:textId="77777777" w:rsidR="008E478C" w:rsidRPr="00B83143" w:rsidRDefault="008E478C" w:rsidP="00A01419">
            <w:pPr>
              <w:pStyle w:val="TAL"/>
              <w:rPr>
                <w:color w:val="000000" w:themeColor="text1"/>
                <w:sz w:val="24"/>
                <w:szCs w:val="24"/>
              </w:rPr>
            </w:pPr>
            <w:r w:rsidRPr="00B83143">
              <w:rPr>
                <w:color w:val="000000" w:themeColor="text1"/>
                <w:sz w:val="24"/>
                <w:szCs w:val="24"/>
              </w:rPr>
              <w:t>1) For AP CSI-RS: (Z,Z’) = (Z2 + 14*( KDOPP –1)*m, Z'2)</w:t>
            </w:r>
          </w:p>
          <w:p w14:paraId="5296B369" w14:textId="77777777" w:rsidR="008E478C" w:rsidRPr="00B83143" w:rsidRDefault="008E478C" w:rsidP="00A01419">
            <w:pPr>
              <w:pStyle w:val="TAL"/>
              <w:rPr>
                <w:color w:val="000000" w:themeColor="text1"/>
                <w:sz w:val="24"/>
                <w:szCs w:val="24"/>
              </w:rPr>
            </w:pPr>
            <w:r w:rsidRPr="00B83143">
              <w:rPr>
                <w:color w:val="000000" w:themeColor="text1"/>
                <w:sz w:val="24"/>
                <w:szCs w:val="24"/>
              </w:rPr>
              <w:t>2) For P/SP CSI-RS: (Z,Z’) = (Z2 + w, Z'2)</w:t>
            </w:r>
          </w:p>
          <w:p w14:paraId="7A6D97CF" w14:textId="77777777" w:rsidR="008E478C" w:rsidRPr="00B83143" w:rsidRDefault="008E478C" w:rsidP="00A01419">
            <w:pPr>
              <w:pStyle w:val="TAL"/>
              <w:rPr>
                <w:color w:val="000000" w:themeColor="text1"/>
                <w:sz w:val="24"/>
                <w:szCs w:val="24"/>
              </w:rPr>
            </w:pPr>
          </w:p>
          <w:p w14:paraId="5965EA24" w14:textId="77777777" w:rsidR="008E478C" w:rsidRPr="00B83143" w:rsidRDefault="008E478C" w:rsidP="00A01419">
            <w:pPr>
              <w:pStyle w:val="TAL"/>
              <w:rPr>
                <w:color w:val="000000" w:themeColor="text1"/>
                <w:sz w:val="24"/>
                <w:szCs w:val="24"/>
              </w:rPr>
            </w:pPr>
            <w:r w:rsidRPr="00B83143">
              <w:rPr>
                <w:color w:val="000000" w:themeColor="text1"/>
                <w:sz w:val="24"/>
                <w:szCs w:val="24"/>
              </w:rPr>
              <w:t xml:space="preserve">For N4 &gt; 1 and CAP2 in component 2 </w:t>
            </w:r>
          </w:p>
          <w:p w14:paraId="35D4505A" w14:textId="77777777" w:rsidR="008E478C" w:rsidRPr="00B83143" w:rsidRDefault="008E478C" w:rsidP="00A01419">
            <w:pPr>
              <w:pStyle w:val="TAL"/>
              <w:rPr>
                <w:color w:val="000000" w:themeColor="text1"/>
                <w:sz w:val="24"/>
                <w:szCs w:val="24"/>
              </w:rPr>
            </w:pPr>
            <w:r w:rsidRPr="00B83143">
              <w:rPr>
                <w:color w:val="000000" w:themeColor="text1"/>
                <w:sz w:val="24"/>
                <w:szCs w:val="24"/>
              </w:rPr>
              <w:t>1) For AP CSI-RS: (Z,Z’) = (Z2 + 14*( KDOPP –1)*m + Z'2, 2Z'2)</w:t>
            </w:r>
          </w:p>
          <w:p w14:paraId="2D1B6E67" w14:textId="77777777" w:rsidR="008E478C" w:rsidRPr="00B83143" w:rsidRDefault="008E478C" w:rsidP="00A01419">
            <w:pPr>
              <w:pStyle w:val="TAL"/>
              <w:rPr>
                <w:color w:val="000000" w:themeColor="text1"/>
                <w:sz w:val="24"/>
                <w:szCs w:val="24"/>
              </w:rPr>
            </w:pPr>
            <w:r w:rsidRPr="00B83143">
              <w:rPr>
                <w:color w:val="000000" w:themeColor="text1"/>
                <w:sz w:val="24"/>
                <w:szCs w:val="24"/>
              </w:rPr>
              <w:t>2) For P/SP CSI-RS: (Z,Z’) = (Z2 + w + Z'2, 2Z'2)</w:t>
            </w:r>
          </w:p>
          <w:p w14:paraId="106739DE" w14:textId="77777777" w:rsidR="008E478C" w:rsidRPr="00B83143" w:rsidRDefault="008E478C" w:rsidP="00A01419">
            <w:pPr>
              <w:pStyle w:val="TAL"/>
              <w:rPr>
                <w:color w:val="000000" w:themeColor="text1"/>
                <w:sz w:val="24"/>
                <w:szCs w:val="24"/>
              </w:rPr>
            </w:pPr>
          </w:p>
          <w:p w14:paraId="6323A1F5" w14:textId="77777777" w:rsidR="008E478C" w:rsidRPr="00B83143" w:rsidRDefault="008E478C" w:rsidP="00A01419">
            <w:pPr>
              <w:pStyle w:val="TAL"/>
              <w:rPr>
                <w:color w:val="000000" w:themeColor="text1"/>
                <w:sz w:val="24"/>
                <w:szCs w:val="24"/>
              </w:rPr>
            </w:pPr>
            <w:r w:rsidRPr="00B83143">
              <w:rPr>
                <w:color w:val="000000" w:themeColor="text1"/>
                <w:sz w:val="24"/>
                <w:szCs w:val="24"/>
              </w:rPr>
              <w:t>Z2/Z'2 are defined in Table 5.4-2 in TS38.214</w:t>
            </w:r>
          </w:p>
          <w:p w14:paraId="69092990" w14:textId="77777777" w:rsidR="008E478C" w:rsidRPr="00B83143" w:rsidRDefault="008E478C" w:rsidP="00A01419">
            <w:pPr>
              <w:pStyle w:val="TAL"/>
              <w:rPr>
                <w:color w:val="000000" w:themeColor="text1"/>
                <w:sz w:val="24"/>
                <w:szCs w:val="24"/>
              </w:rPr>
            </w:pPr>
          </w:p>
          <w:p w14:paraId="1F8C794B" w14:textId="77777777" w:rsidR="008E478C" w:rsidRPr="00B83143" w:rsidRDefault="008E478C" w:rsidP="00A01419">
            <w:pPr>
              <w:pStyle w:val="TAL"/>
              <w:rPr>
                <w:color w:val="000000" w:themeColor="text1"/>
                <w:sz w:val="24"/>
                <w:szCs w:val="24"/>
              </w:rPr>
            </w:pPr>
            <w:r w:rsidRPr="00B83143">
              <w:rPr>
                <w:color w:val="000000" w:themeColor="text1"/>
                <w:sz w:val="24"/>
                <w:szCs w:val="24"/>
              </w:rPr>
              <w:t>KDOPP is the number of CSI-RS resource groups configured for channel measurement, and each CSI-RS resource groups contain K CSI-RS resources for aggregating up to 128 ports</w:t>
            </w:r>
          </w:p>
          <w:p w14:paraId="6B15EF03" w14:textId="77777777" w:rsidR="008E478C" w:rsidRPr="00B83143" w:rsidRDefault="008E478C" w:rsidP="00A01419">
            <w:pPr>
              <w:pStyle w:val="TAL"/>
              <w:rPr>
                <w:color w:val="000000" w:themeColor="text1"/>
                <w:sz w:val="24"/>
                <w:szCs w:val="24"/>
              </w:rPr>
            </w:pPr>
          </w:p>
          <w:p w14:paraId="437F2BD8" w14:textId="77777777" w:rsidR="008E478C" w:rsidRPr="00B83143" w:rsidRDefault="008E478C" w:rsidP="00A01419">
            <w:pPr>
              <w:pStyle w:val="TAL"/>
              <w:rPr>
                <w:color w:val="000000" w:themeColor="text1"/>
                <w:sz w:val="24"/>
                <w:szCs w:val="24"/>
              </w:rPr>
            </w:pPr>
            <w:r w:rsidRPr="00B83143">
              <w:rPr>
                <w:color w:val="000000" w:themeColor="text1"/>
                <w:sz w:val="24"/>
                <w:szCs w:val="24"/>
              </w:rPr>
              <w:t>M = {1,2}, is the offset between two adjacent AP CSI-RS resource groups for the CMR in slots</w:t>
            </w:r>
          </w:p>
          <w:p w14:paraId="00C1CAB9" w14:textId="77777777" w:rsidR="008E478C" w:rsidRPr="00B83143" w:rsidRDefault="008E478C" w:rsidP="00A01419">
            <w:pPr>
              <w:pStyle w:val="TAL"/>
              <w:rPr>
                <w:color w:val="000000" w:themeColor="text1"/>
                <w:sz w:val="24"/>
                <w:szCs w:val="24"/>
              </w:rPr>
            </w:pPr>
          </w:p>
          <w:p w14:paraId="258AD91A" w14:textId="77777777" w:rsidR="008E478C" w:rsidRPr="00B83143" w:rsidRDefault="008E478C" w:rsidP="00A01419">
            <w:pPr>
              <w:pStyle w:val="TAL"/>
              <w:rPr>
                <w:color w:val="000000" w:themeColor="text1"/>
                <w:sz w:val="24"/>
                <w:szCs w:val="24"/>
              </w:rPr>
            </w:pPr>
            <w:r w:rsidRPr="00B83143">
              <w:rPr>
                <w:color w:val="000000" w:themeColor="text1"/>
                <w:sz w:val="24"/>
                <w:szCs w:val="24"/>
              </w:rPr>
              <w:t>This FG is not applicable to FR 2-2</w:t>
            </w:r>
          </w:p>
        </w:tc>
      </w:tr>
    </w:tbl>
    <w:p w14:paraId="4A349194" w14:textId="77777777" w:rsidR="008E478C" w:rsidRPr="00B83143" w:rsidRDefault="008E478C" w:rsidP="008E478C">
      <w:pPr>
        <w:pStyle w:val="0Maintext"/>
        <w:spacing w:after="240" w:afterAutospacing="0"/>
        <w:ind w:firstLine="0"/>
        <w:contextualSpacing/>
        <w:rPr>
          <w:sz w:val="24"/>
          <w:szCs w:val="24"/>
          <w:lang w:val="en-US" w:eastAsia="ko-KR"/>
        </w:rPr>
      </w:pPr>
    </w:p>
    <w:p w14:paraId="5DC1C550" w14:textId="70EC9836" w:rsidR="008E478C" w:rsidRPr="00B83143" w:rsidRDefault="008E478C" w:rsidP="008E478C">
      <w:pPr>
        <w:pStyle w:val="0Maintext"/>
        <w:spacing w:after="240" w:afterAutospacing="0"/>
        <w:ind w:firstLine="0"/>
        <w:contextualSpacing/>
        <w:rPr>
          <w:rFonts w:cs="Times New Roman"/>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2</w:t>
      </w:r>
      <w:r w:rsidR="0044524F">
        <w:rPr>
          <w:rFonts w:cs="Times New Roman"/>
          <w:b/>
          <w:sz w:val="24"/>
          <w:szCs w:val="24"/>
          <w:u w:val="single"/>
          <w:lang w:val="en-US" w:eastAsia="ko-KR"/>
        </w:rPr>
        <w:t>6</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59-2-1-5l, </w:t>
      </w:r>
      <w:r w:rsidRPr="00B83143">
        <w:rPr>
          <w:rFonts w:cs="Times New Roman"/>
          <w:bCs/>
          <w:sz w:val="24"/>
          <w:szCs w:val="24"/>
          <w:lang w:val="en-US"/>
        </w:rPr>
        <w:t xml:space="preserve">if both of per band and per BC capability are reported, </w:t>
      </w:r>
      <w:r w:rsidRPr="00B83143">
        <w:rPr>
          <w:rFonts w:cs="Times New Roman"/>
          <w:bCs/>
          <w:sz w:val="24"/>
          <w:szCs w:val="24"/>
          <w:lang w:val="en-US" w:eastAsia="ko-KR"/>
        </w:rPr>
        <w:t>and CA is configured,</w:t>
      </w:r>
    </w:p>
    <w:p w14:paraId="6DBB7323"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bCs/>
          <w:sz w:val="24"/>
          <w:szCs w:val="24"/>
          <w:lang w:val="en-US"/>
        </w:rPr>
        <w:t xml:space="preserve">For Component 1, </w:t>
      </w:r>
      <w:r w:rsidRPr="00B83143">
        <w:rPr>
          <w:rFonts w:cs="Times New Roman"/>
          <w:bCs/>
          <w:sz w:val="24"/>
          <w:szCs w:val="24"/>
          <w:lang w:val="en-US"/>
        </w:rPr>
        <w:t>the</w:t>
      </w:r>
      <w:r w:rsidRPr="00B83143">
        <w:rPr>
          <w:sz w:val="24"/>
          <w:szCs w:val="24"/>
          <w:lang w:val="en-US" w:eastAsia="ko-KR"/>
        </w:rPr>
        <w:t xml:space="preserve"> larger value between per band and per BC can be determined as the final UE capability </w:t>
      </w:r>
      <w:r w:rsidRPr="00B83143">
        <w:rPr>
          <w:rFonts w:cs="Times New Roman"/>
          <w:bCs/>
          <w:sz w:val="24"/>
          <w:szCs w:val="24"/>
          <w:lang w:val="en-US"/>
        </w:rPr>
        <w:t>of each band</w:t>
      </w:r>
      <w:r w:rsidRPr="00B83143">
        <w:rPr>
          <w:sz w:val="24"/>
          <w:szCs w:val="24"/>
          <w:lang w:val="en-US" w:eastAsia="ko-KR"/>
        </w:rPr>
        <w:t>.</w:t>
      </w:r>
    </w:p>
    <w:p w14:paraId="4B3D0731" w14:textId="77777777" w:rsidR="008E478C" w:rsidRPr="00B83143" w:rsidRDefault="008E478C" w:rsidP="00180966">
      <w:pPr>
        <w:pStyle w:val="0Maintext"/>
        <w:numPr>
          <w:ilvl w:val="0"/>
          <w:numId w:val="13"/>
        </w:numPr>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 xml:space="preserve">or Component 2, </w:t>
      </w:r>
      <w:r w:rsidRPr="00B83143">
        <w:rPr>
          <w:rFonts w:cs="Times New Roman"/>
          <w:bCs/>
          <w:sz w:val="24"/>
          <w:szCs w:val="24"/>
          <w:lang w:val="en-US"/>
        </w:rPr>
        <w:t>CAP2</w:t>
      </w:r>
      <w:r w:rsidRPr="00B83143">
        <w:rPr>
          <w:sz w:val="24"/>
          <w:szCs w:val="24"/>
          <w:lang w:val="en-US" w:eastAsia="ko-KR"/>
        </w:rPr>
        <w:t xml:space="preserve"> can be determined as the final UE capability </w:t>
      </w:r>
      <w:r w:rsidRPr="00B83143">
        <w:rPr>
          <w:rFonts w:cs="Times New Roman"/>
          <w:bCs/>
          <w:sz w:val="24"/>
          <w:szCs w:val="24"/>
          <w:lang w:val="en-US"/>
        </w:rPr>
        <w:t>of each band</w:t>
      </w:r>
      <w:r w:rsidRPr="00B83143">
        <w:rPr>
          <w:sz w:val="24"/>
          <w:szCs w:val="24"/>
          <w:lang w:val="en-US" w:eastAsia="ko-KR"/>
        </w:rPr>
        <w:t>.</w:t>
      </w:r>
    </w:p>
    <w:p w14:paraId="7F49B7D7" w14:textId="77777777" w:rsidR="008E478C" w:rsidRPr="00B83143" w:rsidRDefault="008E478C" w:rsidP="008E478C">
      <w:pPr>
        <w:pStyle w:val="0Maintext"/>
        <w:spacing w:after="240" w:afterAutospacing="0"/>
        <w:ind w:firstLine="0"/>
        <w:contextualSpacing/>
        <w:rPr>
          <w:sz w:val="24"/>
          <w:szCs w:val="24"/>
          <w:lang w:val="en-US" w:eastAsia="ko-KR"/>
        </w:rPr>
      </w:pPr>
    </w:p>
    <w:p w14:paraId="4A1EB987" w14:textId="77777777" w:rsidR="008E478C" w:rsidRPr="00B83143" w:rsidRDefault="008E478C" w:rsidP="008E478C">
      <w:pPr>
        <w:pStyle w:val="0Maintext"/>
        <w:spacing w:after="240" w:afterAutospacing="0"/>
        <w:ind w:firstLine="0"/>
        <w:contextualSpacing/>
        <w:rPr>
          <w:sz w:val="24"/>
          <w:szCs w:val="24"/>
          <w:lang w:val="en-US" w:eastAsia="ko-KR"/>
        </w:rPr>
      </w:pPr>
    </w:p>
    <w:p w14:paraId="17C044CA" w14:textId="77777777" w:rsidR="008E478C" w:rsidRPr="00B83143" w:rsidRDefault="008E478C" w:rsidP="008E478C">
      <w:pPr>
        <w:pStyle w:val="0Maintext"/>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or FG 59-2-1-5m (</w:t>
      </w:r>
      <w:r w:rsidRPr="00B83143">
        <w:rPr>
          <w:rFonts w:ascii="Arial" w:eastAsia="SimSun" w:hAnsi="Arial" w:cs="Arial"/>
          <w:color w:val="000000" w:themeColor="text1"/>
          <w:sz w:val="24"/>
          <w:szCs w:val="24"/>
          <w:lang w:eastAsia="zh-CN"/>
        </w:rPr>
        <w:t>Supported maximum periodicity of CMR when configured as periodic CSI-Rs for extended Rel-18 Type-II Doppler codebook for up to 128 ports</w:t>
      </w:r>
      <w:r w:rsidRPr="00B83143">
        <w:rPr>
          <w:sz w:val="24"/>
          <w:szCs w:val="24"/>
          <w:lang w:val="en-US" w:eastAsia="ko-KR"/>
        </w:rPr>
        <w:t xml:space="preserve">), </w:t>
      </w:r>
      <w:r w:rsidRPr="00B83143">
        <w:rPr>
          <w:rFonts w:cs="Times New Roman"/>
          <w:bCs/>
          <w:sz w:val="24"/>
          <w:szCs w:val="24"/>
          <w:lang w:val="en-US"/>
        </w:rPr>
        <w:t>if both of per band and per BC capability are reported, then the intersection/minimum value of per band and per BC capability is the final UE capability of each band.</w:t>
      </w:r>
    </w:p>
    <w:tbl>
      <w:tblPr>
        <w:tblW w:w="22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159"/>
        <w:gridCol w:w="4991"/>
        <w:gridCol w:w="1286"/>
        <w:gridCol w:w="1016"/>
        <w:gridCol w:w="886"/>
        <w:gridCol w:w="1875"/>
        <w:gridCol w:w="1209"/>
        <w:gridCol w:w="886"/>
        <w:gridCol w:w="886"/>
        <w:gridCol w:w="886"/>
        <w:gridCol w:w="5334"/>
      </w:tblGrid>
      <w:tr w:rsidR="008E478C" w:rsidRPr="00B83143" w14:paraId="43546ECE" w14:textId="77777777" w:rsidTr="00B83143">
        <w:trPr>
          <w:trHeight w:val="16"/>
        </w:trPr>
        <w:tc>
          <w:tcPr>
            <w:tcW w:w="0" w:type="auto"/>
            <w:tcBorders>
              <w:top w:val="single" w:sz="4" w:space="0" w:color="auto"/>
              <w:left w:val="single" w:sz="4" w:space="0" w:color="auto"/>
              <w:bottom w:val="single" w:sz="4" w:space="0" w:color="auto"/>
              <w:right w:val="single" w:sz="4" w:space="0" w:color="auto"/>
            </w:tcBorders>
          </w:tcPr>
          <w:p w14:paraId="461BBD91"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59-2-1-5m</w:t>
            </w:r>
          </w:p>
        </w:tc>
        <w:tc>
          <w:tcPr>
            <w:tcW w:w="2159" w:type="dxa"/>
            <w:tcBorders>
              <w:top w:val="single" w:sz="4" w:space="0" w:color="auto"/>
              <w:left w:val="single" w:sz="4" w:space="0" w:color="auto"/>
              <w:bottom w:val="single" w:sz="4" w:space="0" w:color="auto"/>
              <w:right w:val="single" w:sz="4" w:space="0" w:color="auto"/>
            </w:tcBorders>
          </w:tcPr>
          <w:p w14:paraId="314448C1" w14:textId="77777777" w:rsidR="008E478C" w:rsidRPr="00B83143" w:rsidRDefault="008E478C" w:rsidP="00A01419">
            <w:pPr>
              <w:keepNext/>
              <w:keepLines/>
              <w:spacing w:after="0"/>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Maximum periodicity of CMR when configured as periodic CSI-Rs for extended Rel-18 Type-II Doppler codebook for up to 128 ports</w:t>
            </w:r>
          </w:p>
        </w:tc>
        <w:tc>
          <w:tcPr>
            <w:tcW w:w="4991" w:type="dxa"/>
            <w:tcBorders>
              <w:top w:val="single" w:sz="4" w:space="0" w:color="auto"/>
              <w:left w:val="single" w:sz="4" w:space="0" w:color="auto"/>
              <w:bottom w:val="single" w:sz="4" w:space="0" w:color="auto"/>
              <w:right w:val="single" w:sz="4" w:space="0" w:color="auto"/>
            </w:tcBorders>
          </w:tcPr>
          <w:p w14:paraId="23A7EF3A" w14:textId="77777777" w:rsidR="008E478C" w:rsidRPr="00B83143" w:rsidRDefault="008E478C" w:rsidP="00A01419">
            <w:pPr>
              <w:rPr>
                <w:rFonts w:ascii="Arial" w:eastAsia="SimSun" w:hAnsi="Arial" w:cs="Arial"/>
                <w:color w:val="000000" w:themeColor="text1"/>
                <w:sz w:val="24"/>
                <w:szCs w:val="24"/>
                <w:lang w:eastAsia="zh-CN"/>
              </w:rPr>
            </w:pPr>
            <w:r w:rsidRPr="00B83143">
              <w:rPr>
                <w:rFonts w:ascii="Arial" w:eastAsia="SimSun" w:hAnsi="Arial" w:cs="Arial"/>
                <w:color w:val="000000" w:themeColor="text1"/>
                <w:sz w:val="24"/>
                <w:szCs w:val="24"/>
                <w:lang w:eastAsia="zh-CN"/>
              </w:rPr>
              <w:t>Supported maximum periodicity of CMR when configured as periodic CSI-Rs for extended Rel-18 Type-II Doppler codebook for up to 128 ports</w:t>
            </w:r>
          </w:p>
        </w:tc>
        <w:tc>
          <w:tcPr>
            <w:tcW w:w="1286" w:type="dxa"/>
            <w:tcBorders>
              <w:top w:val="single" w:sz="4" w:space="0" w:color="auto"/>
              <w:left w:val="single" w:sz="4" w:space="0" w:color="auto"/>
              <w:bottom w:val="single" w:sz="4" w:space="0" w:color="auto"/>
              <w:right w:val="single" w:sz="4" w:space="0" w:color="auto"/>
            </w:tcBorders>
          </w:tcPr>
          <w:p w14:paraId="7C91591C" w14:textId="77777777" w:rsidR="008E478C" w:rsidRPr="00B83143" w:rsidRDefault="008E478C" w:rsidP="00A01419">
            <w:pPr>
              <w:rPr>
                <w:rFonts w:ascii="Arial" w:eastAsia="MS Mincho" w:hAnsi="Arial" w:cs="Arial"/>
                <w:color w:val="000000"/>
                <w:sz w:val="24"/>
                <w:szCs w:val="24"/>
              </w:rPr>
            </w:pPr>
            <w:r w:rsidRPr="00B83143">
              <w:rPr>
                <w:rFonts w:ascii="Arial" w:eastAsia="MS Mincho" w:hAnsi="Arial" w:cs="Arial"/>
                <w:color w:val="000000"/>
                <w:sz w:val="24"/>
                <w:szCs w:val="24"/>
              </w:rPr>
              <w:t>59-2-1-5</w:t>
            </w:r>
          </w:p>
        </w:tc>
        <w:tc>
          <w:tcPr>
            <w:tcW w:w="1016" w:type="dxa"/>
            <w:tcBorders>
              <w:top w:val="single" w:sz="4" w:space="0" w:color="auto"/>
              <w:left w:val="single" w:sz="4" w:space="0" w:color="auto"/>
              <w:bottom w:val="single" w:sz="4" w:space="0" w:color="auto"/>
              <w:right w:val="single" w:sz="4" w:space="0" w:color="auto"/>
            </w:tcBorders>
          </w:tcPr>
          <w:p w14:paraId="6F148D97" w14:textId="77777777" w:rsidR="008E478C" w:rsidRPr="00B83143" w:rsidRDefault="008E478C" w:rsidP="00A01419">
            <w:pPr>
              <w:rPr>
                <w:rFonts w:ascii="Arial" w:eastAsiaTheme="minorEastAsia" w:hAnsi="Arial" w:cs="Arial"/>
                <w:color w:val="000000"/>
                <w:sz w:val="24"/>
                <w:szCs w:val="24"/>
                <w:lang w:val="en-GB"/>
              </w:rPr>
            </w:pPr>
            <w:r w:rsidRPr="00B83143">
              <w:rPr>
                <w:rFonts w:ascii="Arial" w:eastAsiaTheme="minorEastAsia" w:hAnsi="Arial" w:cs="Arial"/>
                <w:color w:val="000000"/>
                <w:sz w:val="24"/>
                <w:szCs w:val="24"/>
                <w:lang w:val="en-GB"/>
              </w:rPr>
              <w:t>Yes</w:t>
            </w:r>
          </w:p>
        </w:tc>
        <w:tc>
          <w:tcPr>
            <w:tcW w:w="886" w:type="dxa"/>
            <w:tcBorders>
              <w:top w:val="single" w:sz="4" w:space="0" w:color="auto"/>
              <w:left w:val="single" w:sz="4" w:space="0" w:color="auto"/>
              <w:bottom w:val="single" w:sz="4" w:space="0" w:color="auto"/>
              <w:right w:val="single" w:sz="4" w:space="0" w:color="auto"/>
            </w:tcBorders>
          </w:tcPr>
          <w:p w14:paraId="0288D4F7" w14:textId="77777777" w:rsidR="008E478C" w:rsidRPr="00B83143" w:rsidRDefault="008E478C" w:rsidP="00A01419">
            <w:pPr>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n/a</w:t>
            </w:r>
          </w:p>
        </w:tc>
        <w:tc>
          <w:tcPr>
            <w:tcW w:w="1875" w:type="dxa"/>
            <w:tcBorders>
              <w:top w:val="single" w:sz="4" w:space="0" w:color="auto"/>
              <w:left w:val="single" w:sz="4" w:space="0" w:color="auto"/>
              <w:bottom w:val="single" w:sz="4" w:space="0" w:color="auto"/>
              <w:right w:val="single" w:sz="4" w:space="0" w:color="auto"/>
            </w:tcBorders>
          </w:tcPr>
          <w:p w14:paraId="565ECBFD" w14:textId="77777777" w:rsidR="008E478C" w:rsidRPr="00B83143" w:rsidRDefault="008E478C" w:rsidP="00A01419">
            <w:pPr>
              <w:rPr>
                <w:rFonts w:ascii="Arial" w:eastAsia="SimSun" w:hAnsi="Arial" w:cs="Arial"/>
                <w:color w:val="000000"/>
                <w:sz w:val="24"/>
                <w:szCs w:val="24"/>
                <w:lang w:eastAsia="zh-CN"/>
              </w:rPr>
            </w:pPr>
          </w:p>
        </w:tc>
        <w:tc>
          <w:tcPr>
            <w:tcW w:w="1209" w:type="dxa"/>
            <w:tcBorders>
              <w:top w:val="single" w:sz="4" w:space="0" w:color="auto"/>
              <w:left w:val="single" w:sz="4" w:space="0" w:color="auto"/>
              <w:bottom w:val="single" w:sz="4" w:space="0" w:color="auto"/>
              <w:right w:val="single" w:sz="4" w:space="0" w:color="auto"/>
            </w:tcBorders>
          </w:tcPr>
          <w:p w14:paraId="0DC494F6"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Per band and Per BC</w:t>
            </w:r>
          </w:p>
        </w:tc>
        <w:tc>
          <w:tcPr>
            <w:tcW w:w="886" w:type="dxa"/>
            <w:tcBorders>
              <w:top w:val="single" w:sz="4" w:space="0" w:color="auto"/>
              <w:left w:val="single" w:sz="4" w:space="0" w:color="auto"/>
              <w:bottom w:val="single" w:sz="4" w:space="0" w:color="auto"/>
              <w:right w:val="single" w:sz="4" w:space="0" w:color="auto"/>
            </w:tcBorders>
          </w:tcPr>
          <w:p w14:paraId="49936900"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372FF15A"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886" w:type="dxa"/>
            <w:tcBorders>
              <w:top w:val="single" w:sz="4" w:space="0" w:color="auto"/>
              <w:left w:val="single" w:sz="4" w:space="0" w:color="auto"/>
              <w:bottom w:val="single" w:sz="4" w:space="0" w:color="auto"/>
              <w:right w:val="single" w:sz="4" w:space="0" w:color="auto"/>
            </w:tcBorders>
          </w:tcPr>
          <w:p w14:paraId="454AE70E" w14:textId="77777777" w:rsidR="008E478C" w:rsidRPr="00B83143" w:rsidRDefault="008E478C" w:rsidP="00A01419">
            <w:pPr>
              <w:rPr>
                <w:rFonts w:ascii="Arial" w:eastAsia="MS Mincho" w:hAnsi="Arial" w:cs="Arial"/>
                <w:color w:val="000000"/>
                <w:sz w:val="24"/>
                <w:szCs w:val="24"/>
                <w:lang w:val="en-GB"/>
              </w:rPr>
            </w:pPr>
            <w:r w:rsidRPr="00B83143">
              <w:rPr>
                <w:rFonts w:ascii="Arial" w:eastAsia="MS Mincho" w:hAnsi="Arial" w:cs="Arial"/>
                <w:color w:val="000000"/>
                <w:sz w:val="24"/>
                <w:szCs w:val="24"/>
                <w:lang w:val="en-GB"/>
              </w:rPr>
              <w:t>n/a</w:t>
            </w:r>
          </w:p>
        </w:tc>
        <w:tc>
          <w:tcPr>
            <w:tcW w:w="5334" w:type="dxa"/>
            <w:tcBorders>
              <w:top w:val="single" w:sz="4" w:space="0" w:color="auto"/>
              <w:left w:val="single" w:sz="4" w:space="0" w:color="auto"/>
              <w:bottom w:val="single" w:sz="4" w:space="0" w:color="auto"/>
              <w:right w:val="single" w:sz="4" w:space="0" w:color="auto"/>
            </w:tcBorders>
          </w:tcPr>
          <w:p w14:paraId="658EEA5C" w14:textId="77777777" w:rsidR="008E478C" w:rsidRPr="00B83143" w:rsidRDefault="008E478C" w:rsidP="00A01419">
            <w:pPr>
              <w:pStyle w:val="TAL"/>
              <w:rPr>
                <w:color w:val="000000" w:themeColor="text1"/>
                <w:sz w:val="24"/>
                <w:szCs w:val="24"/>
              </w:rPr>
            </w:pPr>
            <w:r w:rsidRPr="00B83143">
              <w:rPr>
                <w:color w:val="000000" w:themeColor="text1"/>
                <w:sz w:val="24"/>
                <w:szCs w:val="24"/>
              </w:rPr>
              <w:t>Candidate values (in slots): {4, 5, 8, 10, 20}</w:t>
            </w:r>
          </w:p>
          <w:p w14:paraId="36C1C94D" w14:textId="77777777" w:rsidR="008E478C" w:rsidRPr="00B83143" w:rsidRDefault="008E478C" w:rsidP="00A01419">
            <w:pPr>
              <w:pStyle w:val="TAL"/>
              <w:rPr>
                <w:color w:val="000000" w:themeColor="text1"/>
                <w:sz w:val="24"/>
                <w:szCs w:val="24"/>
              </w:rPr>
            </w:pPr>
          </w:p>
        </w:tc>
      </w:tr>
    </w:tbl>
    <w:p w14:paraId="192BBAE4" w14:textId="77777777" w:rsidR="008E478C" w:rsidRPr="00B83143" w:rsidRDefault="008E478C" w:rsidP="008E478C">
      <w:pPr>
        <w:pStyle w:val="0Maintext"/>
        <w:spacing w:after="240" w:afterAutospacing="0"/>
        <w:ind w:firstLine="0"/>
        <w:contextualSpacing/>
        <w:rPr>
          <w:sz w:val="24"/>
          <w:szCs w:val="24"/>
          <w:lang w:val="en-US" w:eastAsia="ko-KR"/>
        </w:rPr>
      </w:pPr>
    </w:p>
    <w:p w14:paraId="3DAD7F71" w14:textId="30108568" w:rsidR="008E478C" w:rsidRPr="00B83143" w:rsidRDefault="008E478C" w:rsidP="008E478C">
      <w:pPr>
        <w:pStyle w:val="0Maintext"/>
        <w:spacing w:after="240" w:afterAutospacing="0"/>
        <w:ind w:firstLine="0"/>
        <w:contextualSpacing/>
        <w:rPr>
          <w:rFonts w:cs="Times New Roman"/>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sidR="00B83143">
        <w:rPr>
          <w:rFonts w:cs="Times New Roman"/>
          <w:b/>
          <w:sz w:val="24"/>
          <w:szCs w:val="24"/>
          <w:u w:val="single"/>
          <w:lang w:val="en-US" w:eastAsia="ko-KR"/>
        </w:rPr>
        <w:t xml:space="preserve"> 2</w:t>
      </w:r>
      <w:r w:rsidR="0044524F">
        <w:rPr>
          <w:rFonts w:cs="Times New Roman"/>
          <w:b/>
          <w:sz w:val="24"/>
          <w:szCs w:val="24"/>
          <w:u w:val="single"/>
          <w:lang w:val="en-US" w:eastAsia="ko-KR"/>
        </w:rPr>
        <w:t>7</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59-2-1-5m, if a UE reports both per Band and per BC capabilities, and CA is configured, </w:t>
      </w:r>
      <w:r w:rsidRPr="00B83143">
        <w:rPr>
          <w:rFonts w:cs="Times New Roman"/>
          <w:bCs/>
          <w:sz w:val="24"/>
          <w:szCs w:val="24"/>
          <w:lang w:val="en-US"/>
        </w:rPr>
        <w:t>the intersection/minimum value of per band and per BC capability is the final UE capability of each band.</w:t>
      </w:r>
    </w:p>
    <w:p w14:paraId="301F0B58" w14:textId="77777777" w:rsidR="007942B5" w:rsidRDefault="007942B5"/>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06D29343" w14:textId="666012E7" w:rsidR="00474670" w:rsidRPr="008376DE" w:rsidRDefault="00137044" w:rsidP="00815493">
      <w:pPr>
        <w:rPr>
          <w:rFonts w:ascii="SimSun" w:eastAsia="SimSun" w:hAnsi="SimSun"/>
          <w:sz w:val="24"/>
          <w:szCs w:val="24"/>
          <w:lang w:eastAsia="zh-CN"/>
        </w:rPr>
      </w:pPr>
      <w:r w:rsidRPr="008376DE">
        <w:rPr>
          <w:sz w:val="24"/>
          <w:szCs w:val="24"/>
        </w:rPr>
        <w:t xml:space="preserve">The </w:t>
      </w:r>
      <w:r w:rsidR="0028289A" w:rsidRPr="008376DE">
        <w:rPr>
          <w:sz w:val="24"/>
          <w:szCs w:val="24"/>
        </w:rPr>
        <w:t>proposals</w:t>
      </w:r>
      <w:r w:rsidR="00815493" w:rsidRPr="008376DE">
        <w:rPr>
          <w:sz w:val="24"/>
          <w:szCs w:val="24"/>
        </w:rPr>
        <w:t xml:space="preserve"> made in this contribution </w:t>
      </w:r>
      <w:r w:rsidR="001855F9" w:rsidRPr="008376DE">
        <w:rPr>
          <w:sz w:val="24"/>
          <w:szCs w:val="24"/>
        </w:rPr>
        <w:t>are</w:t>
      </w:r>
      <w:r w:rsidR="00815493" w:rsidRPr="008376DE">
        <w:rPr>
          <w:sz w:val="24"/>
          <w:szCs w:val="24"/>
        </w:rPr>
        <w:t xml:space="preserve"> summarized below</w:t>
      </w:r>
      <w:r w:rsidR="002A2832" w:rsidRPr="008376DE">
        <w:rPr>
          <w:rFonts w:ascii="SimSun" w:eastAsia="SimSun" w:hAnsi="SimSun" w:hint="eastAsia"/>
          <w:sz w:val="24"/>
          <w:szCs w:val="24"/>
          <w:lang w:eastAsia="zh-CN"/>
        </w:rPr>
        <w:t>.</w:t>
      </w:r>
    </w:p>
    <w:p w14:paraId="44BA0B92" w14:textId="77777777" w:rsidR="00B83143" w:rsidRDefault="00B83143" w:rsidP="00B83143">
      <w:pPr>
        <w:spacing w:beforeLines="50" w:before="120" w:after="120"/>
        <w:jc w:val="both"/>
        <w:rPr>
          <w:rFonts w:eastAsia="SimSun"/>
          <w:b/>
          <w:bCs/>
          <w:sz w:val="24"/>
          <w:szCs w:val="24"/>
          <w:lang w:eastAsia="zh-CN"/>
        </w:rPr>
      </w:pPr>
      <w:r w:rsidRPr="00B83143">
        <w:rPr>
          <w:rFonts w:eastAsia="SimSun" w:hint="eastAsia"/>
          <w:b/>
          <w:bCs/>
          <w:sz w:val="24"/>
          <w:szCs w:val="24"/>
          <w:u w:val="single"/>
          <w:lang w:eastAsia="zh-CN"/>
        </w:rPr>
        <w:t>Proposal</w:t>
      </w:r>
      <w:r w:rsidRPr="00B83143">
        <w:rPr>
          <w:rFonts w:eastAsia="SimSun"/>
          <w:b/>
          <w:bCs/>
          <w:sz w:val="24"/>
          <w:szCs w:val="24"/>
          <w:u w:val="single"/>
          <w:lang w:eastAsia="zh-CN"/>
        </w:rPr>
        <w:t xml:space="preserve"> 1</w:t>
      </w:r>
      <w:r>
        <w:rPr>
          <w:rFonts w:eastAsia="SimSun"/>
          <w:b/>
          <w:bCs/>
          <w:sz w:val="24"/>
          <w:szCs w:val="24"/>
          <w:lang w:eastAsia="zh-CN"/>
        </w:rPr>
        <w:t xml:space="preserve">. </w:t>
      </w:r>
      <w:r w:rsidRPr="00B83143">
        <w:rPr>
          <w:rFonts w:eastAsia="SimSun"/>
          <w:sz w:val="24"/>
          <w:szCs w:val="24"/>
          <w:lang w:eastAsia="zh-CN"/>
        </w:rPr>
        <w:t>For FG 58-1-2, the component 15 candidate values and the component 16 candidate values are the same and defined as follows:</w:t>
      </w:r>
    </w:p>
    <w:p w14:paraId="305ABDA0"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15kHz: 22, 44</w:t>
      </w:r>
    </w:p>
    <w:p w14:paraId="242977F2"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30kHz: 33, 66</w:t>
      </w:r>
    </w:p>
    <w:p w14:paraId="65EB4A11"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60kHz: 44, 88</w:t>
      </w:r>
    </w:p>
    <w:p w14:paraId="0E854F23"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120kHz: 97, 194</w:t>
      </w:r>
    </w:p>
    <w:p w14:paraId="2B39A6D7"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480kHz: 388, 776</w:t>
      </w:r>
    </w:p>
    <w:p w14:paraId="5DC257A0"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960kHz: 776, 1552</w:t>
      </w:r>
    </w:p>
    <w:p w14:paraId="71C967E1" w14:textId="05B87F70" w:rsidR="00206076" w:rsidRDefault="00206076" w:rsidP="003438C2">
      <w:pPr>
        <w:spacing w:after="120"/>
        <w:rPr>
          <w:sz w:val="24"/>
          <w:szCs w:val="24"/>
        </w:rPr>
      </w:pPr>
    </w:p>
    <w:p w14:paraId="4762FBDD" w14:textId="77777777" w:rsidR="00B83143" w:rsidRDefault="00B83143" w:rsidP="00B83143">
      <w:pPr>
        <w:spacing w:beforeLines="50" w:before="120" w:after="120"/>
        <w:jc w:val="both"/>
        <w:rPr>
          <w:rFonts w:eastAsia="SimSun"/>
          <w:b/>
          <w:bCs/>
          <w:sz w:val="24"/>
          <w:szCs w:val="24"/>
          <w:lang w:eastAsia="zh-CN"/>
        </w:rPr>
      </w:pPr>
      <w:r w:rsidRPr="00B83143">
        <w:rPr>
          <w:rFonts w:eastAsia="SimSun" w:hint="eastAsia"/>
          <w:b/>
          <w:bCs/>
          <w:sz w:val="24"/>
          <w:szCs w:val="24"/>
          <w:u w:val="single"/>
          <w:lang w:eastAsia="zh-CN"/>
        </w:rPr>
        <w:t>Proposal</w:t>
      </w:r>
      <w:r w:rsidRPr="00B83143">
        <w:rPr>
          <w:rFonts w:eastAsia="SimSun"/>
          <w:b/>
          <w:bCs/>
          <w:sz w:val="24"/>
          <w:szCs w:val="24"/>
          <w:u w:val="single"/>
          <w:lang w:eastAsia="zh-CN"/>
        </w:rPr>
        <w:t xml:space="preserve"> 2</w:t>
      </w:r>
      <w:r>
        <w:rPr>
          <w:rFonts w:eastAsia="SimSun"/>
          <w:b/>
          <w:bCs/>
          <w:sz w:val="24"/>
          <w:szCs w:val="24"/>
          <w:lang w:eastAsia="zh-CN"/>
        </w:rPr>
        <w:t xml:space="preserve">. </w:t>
      </w:r>
      <w:r w:rsidRPr="00B83143">
        <w:rPr>
          <w:rFonts w:eastAsia="SimSun"/>
          <w:sz w:val="24"/>
          <w:szCs w:val="24"/>
          <w:lang w:eastAsia="zh-CN"/>
        </w:rPr>
        <w:t>For FG 58-1-4, the component 23 candidate values and the component 24 candidate values are the same and defined as follows:</w:t>
      </w:r>
    </w:p>
    <w:p w14:paraId="3B652E78"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15kHz: 33, 66</w:t>
      </w:r>
    </w:p>
    <w:p w14:paraId="33B47BA0"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30kHz: 50, 100</w:t>
      </w:r>
    </w:p>
    <w:p w14:paraId="2DF76E49"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60kHz: 66, 132</w:t>
      </w:r>
    </w:p>
    <w:p w14:paraId="084EB31A"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120kHz: 146, 291</w:t>
      </w:r>
    </w:p>
    <w:p w14:paraId="4E3991FC"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480kHz: 582, 1164</w:t>
      </w:r>
    </w:p>
    <w:p w14:paraId="11A24A77" w14:textId="77777777" w:rsidR="00B83143" w:rsidRPr="00B83143" w:rsidRDefault="00B83143" w:rsidP="00180966">
      <w:pPr>
        <w:pStyle w:val="a5"/>
        <w:numPr>
          <w:ilvl w:val="0"/>
          <w:numId w:val="11"/>
        </w:numPr>
        <w:spacing w:beforeLines="50" w:before="120" w:after="120"/>
        <w:ind w:leftChars="0"/>
        <w:jc w:val="both"/>
        <w:rPr>
          <w:rFonts w:eastAsia="SimSun"/>
          <w:sz w:val="24"/>
          <w:szCs w:val="24"/>
          <w:lang w:eastAsia="zh-CN"/>
        </w:rPr>
      </w:pPr>
      <w:r w:rsidRPr="00B83143">
        <w:rPr>
          <w:rFonts w:eastAsia="SimSun"/>
          <w:sz w:val="24"/>
          <w:szCs w:val="24"/>
          <w:lang w:eastAsia="zh-CN"/>
        </w:rPr>
        <w:t>For SCS of 960kHz: 1164, 2328</w:t>
      </w:r>
    </w:p>
    <w:p w14:paraId="11FD8EFB" w14:textId="12343D0D" w:rsidR="00B83143" w:rsidRDefault="00B83143" w:rsidP="003438C2">
      <w:pPr>
        <w:spacing w:after="120"/>
        <w:rPr>
          <w:sz w:val="24"/>
          <w:szCs w:val="24"/>
        </w:rPr>
      </w:pPr>
    </w:p>
    <w:p w14:paraId="7B5CA618" w14:textId="77777777" w:rsidR="00B83143" w:rsidRPr="008E478C" w:rsidRDefault="00B83143" w:rsidP="00B83143">
      <w:pPr>
        <w:spacing w:before="60" w:after="60" w:line="288" w:lineRule="auto"/>
        <w:jc w:val="both"/>
        <w:rPr>
          <w:b/>
          <w:sz w:val="24"/>
          <w:szCs w:val="24"/>
          <w:lang w:val="en-GB"/>
        </w:rPr>
      </w:pPr>
      <w:r w:rsidRPr="00B83143">
        <w:rPr>
          <w:b/>
          <w:sz w:val="24"/>
          <w:szCs w:val="24"/>
          <w:u w:val="single"/>
          <w:lang w:val="en-GB"/>
        </w:rPr>
        <w:t>Proposal 3</w:t>
      </w:r>
      <w:r>
        <w:rPr>
          <w:b/>
          <w:sz w:val="24"/>
          <w:szCs w:val="24"/>
          <w:lang w:val="en-GB"/>
        </w:rPr>
        <w:t>.</w:t>
      </w:r>
      <w:r w:rsidRPr="00B83143">
        <w:rPr>
          <w:bCs/>
          <w:sz w:val="24"/>
          <w:szCs w:val="24"/>
          <w:lang w:val="en-GB"/>
        </w:rPr>
        <w:t xml:space="preserve"> For </w:t>
      </w:r>
      <w:r w:rsidRPr="00B83143">
        <w:rPr>
          <w:rFonts w:eastAsia="SimSun"/>
          <w:bCs/>
          <w:color w:val="000000"/>
          <w:sz w:val="24"/>
          <w:szCs w:val="24"/>
          <w:lang w:val="en-GB" w:eastAsia="zh-CN"/>
        </w:rPr>
        <w:t xml:space="preserve">59-2-1-5, 59-2-1-5a, 59-2-1-5b, </w:t>
      </w:r>
      <w:r w:rsidRPr="00B83143">
        <w:rPr>
          <w:bCs/>
          <w:sz w:val="24"/>
          <w:szCs w:val="24"/>
          <w:lang w:val="en-GB"/>
        </w:rPr>
        <w:t>Support to revise the component for processing capability 2 description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297"/>
        <w:gridCol w:w="297"/>
        <w:gridCol w:w="519"/>
        <w:gridCol w:w="519"/>
        <w:gridCol w:w="519"/>
        <w:gridCol w:w="1033"/>
        <w:gridCol w:w="1031"/>
        <w:gridCol w:w="2559"/>
        <w:gridCol w:w="267"/>
        <w:gridCol w:w="267"/>
        <w:gridCol w:w="208"/>
        <w:gridCol w:w="202"/>
        <w:gridCol w:w="202"/>
        <w:gridCol w:w="207"/>
        <w:gridCol w:w="192"/>
        <w:gridCol w:w="191"/>
        <w:gridCol w:w="183"/>
        <w:gridCol w:w="697"/>
        <w:gridCol w:w="697"/>
        <w:gridCol w:w="1474"/>
        <w:gridCol w:w="311"/>
        <w:gridCol w:w="438"/>
        <w:gridCol w:w="413"/>
        <w:gridCol w:w="305"/>
        <w:gridCol w:w="192"/>
        <w:gridCol w:w="275"/>
        <w:gridCol w:w="275"/>
        <w:gridCol w:w="275"/>
        <w:gridCol w:w="275"/>
        <w:gridCol w:w="275"/>
        <w:gridCol w:w="290"/>
        <w:gridCol w:w="2508"/>
        <w:gridCol w:w="1677"/>
        <w:gridCol w:w="1359"/>
      </w:tblGrid>
      <w:tr w:rsidR="00B83143" w:rsidRPr="00B83143" w14:paraId="5A17971C" w14:textId="77777777" w:rsidTr="00A01419">
        <w:trPr>
          <w:trHeight w:val="20"/>
        </w:trPr>
        <w:tc>
          <w:tcPr>
            <w:tcW w:w="0" w:type="auto"/>
            <w:tcBorders>
              <w:top w:val="single" w:sz="4" w:space="0" w:color="auto"/>
              <w:left w:val="single" w:sz="4" w:space="0" w:color="auto"/>
              <w:bottom w:val="single" w:sz="4" w:space="0" w:color="auto"/>
              <w:right w:val="single" w:sz="4" w:space="0" w:color="auto"/>
            </w:tcBorders>
          </w:tcPr>
          <w:p w14:paraId="2C5CD072"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SimSun" w:hAnsi="Arial" w:cs="Arial"/>
                <w:color w:val="000000"/>
                <w:sz w:val="24"/>
                <w:szCs w:val="24"/>
                <w:lang w:val="en-GB" w:eastAsia="zh-CN"/>
              </w:rPr>
              <w:lastRenderedPageBreak/>
              <w:t>59. NR_MIMO_Ph5</w:t>
            </w:r>
          </w:p>
        </w:tc>
        <w:tc>
          <w:tcPr>
            <w:tcW w:w="0" w:type="auto"/>
            <w:gridSpan w:val="2"/>
            <w:tcBorders>
              <w:top w:val="single" w:sz="4" w:space="0" w:color="auto"/>
              <w:left w:val="single" w:sz="4" w:space="0" w:color="auto"/>
              <w:bottom w:val="single" w:sz="4" w:space="0" w:color="auto"/>
              <w:right w:val="single" w:sz="4" w:space="0" w:color="auto"/>
            </w:tcBorders>
          </w:tcPr>
          <w:p w14:paraId="7FB56446"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SimSun" w:hAnsi="Arial" w:cs="Arial"/>
                <w:color w:val="000000"/>
                <w:sz w:val="24"/>
                <w:szCs w:val="24"/>
                <w:lang w:val="en-GB" w:eastAsia="zh-CN"/>
              </w:rPr>
              <w:t>59-2-1-5</w:t>
            </w:r>
          </w:p>
        </w:tc>
        <w:tc>
          <w:tcPr>
            <w:tcW w:w="0" w:type="auto"/>
            <w:gridSpan w:val="3"/>
            <w:tcBorders>
              <w:top w:val="single" w:sz="4" w:space="0" w:color="auto"/>
              <w:left w:val="single" w:sz="4" w:space="0" w:color="auto"/>
              <w:bottom w:val="single" w:sz="4" w:space="0" w:color="auto"/>
              <w:right w:val="single" w:sz="4" w:space="0" w:color="auto"/>
            </w:tcBorders>
          </w:tcPr>
          <w:p w14:paraId="6CD4E0D7"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ja-JP"/>
              </w:rPr>
            </w:pPr>
            <w:r w:rsidRPr="00B83143">
              <w:rPr>
                <w:rFonts w:ascii="Arial" w:eastAsia="SimSun" w:hAnsi="Arial" w:cs="Arial"/>
                <w:color w:val="000000"/>
                <w:sz w:val="24"/>
                <w:szCs w:val="24"/>
                <w:lang w:val="en-GB" w:eastAsia="zh-CN"/>
              </w:rPr>
              <w:t xml:space="preserve">Extended Rel-18 eType-II Doppler codebook </w:t>
            </w:r>
            <w:r w:rsidRPr="00B83143">
              <w:rPr>
                <w:rFonts w:ascii="Arial" w:eastAsia="SimSun" w:hAnsi="Arial" w:cs="Arial"/>
                <w:color w:val="000000"/>
                <w:sz w:val="24"/>
                <w:szCs w:val="24"/>
                <w:lang w:eastAsia="zh-CN"/>
              </w:rPr>
              <w:t>for 64 Tx ports</w:t>
            </w:r>
          </w:p>
        </w:tc>
        <w:tc>
          <w:tcPr>
            <w:tcW w:w="0" w:type="auto"/>
            <w:gridSpan w:val="3"/>
            <w:tcBorders>
              <w:top w:val="single" w:sz="4" w:space="0" w:color="auto"/>
              <w:left w:val="single" w:sz="4" w:space="0" w:color="auto"/>
              <w:bottom w:val="single" w:sz="4" w:space="0" w:color="auto"/>
              <w:right w:val="single" w:sz="4" w:space="0" w:color="auto"/>
            </w:tcBorders>
          </w:tcPr>
          <w:p w14:paraId="3DC28B6C"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 Support of extended Rel-18 Type-II Doppler codebook for 64 Tx ports by aggregating multiple NZP CSI-RS resource groups within 1 slot</w:t>
            </w:r>
          </w:p>
          <w:p w14:paraId="6B6B76B0"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2. Support X=1 CQI based on the first/earliest slot of the CSI reporting window and the first/earliest predicted PMI (TDCQI=’1-1’)</w:t>
            </w:r>
          </w:p>
          <w:p w14:paraId="14B53095"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 xml:space="preserve">3. Support PMI subband R=1 </w:t>
            </w:r>
          </w:p>
          <w:p w14:paraId="06157450"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 xml:space="preserve">4. Support parameter combinations with L=2,4 </w:t>
            </w:r>
          </w:p>
          <w:p w14:paraId="001BCCAD"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5. Support rank = 1,2</w:t>
            </w:r>
          </w:p>
          <w:p w14:paraId="4587B162"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6. Support 64 ports</w:t>
            </w:r>
          </w:p>
          <w:p w14:paraId="01ACE0B6"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7. A list of supported combinations, each combination is {Max # of resources and total # of Tx ports} across all CCs in a band when reported per band, and across all CCs in a band combination when reported per BC simultaneously</w:t>
            </w:r>
          </w:p>
          <w:p w14:paraId="60355B64"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8. Supported processing capability</w:t>
            </w:r>
          </w:p>
          <w:p w14:paraId="79FFEAC9"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9. Value of Y for CPU occupation when P/SP-CSI-RS is configured for CMR</w:t>
            </w:r>
          </w:p>
          <w:p w14:paraId="69DF2198"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10. Value of Y for CPU occupation when A-CSI-RS is configured for CMR</w:t>
            </w:r>
          </w:p>
          <w:p w14:paraId="3018B8BC"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11. Support for the size of DD-basis, N4=1</w:t>
            </w:r>
          </w:p>
          <w:p w14:paraId="3F73C915"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12. Scaling factor for active resource counting Kp</w:t>
            </w:r>
          </w:p>
          <w:p w14:paraId="57F5FABA"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13. Max # of CSI-RS resource in a resource group for aperiodic CSI-RS resource set or in a resource set for periodic CSI-RS resource set</w:t>
            </w:r>
          </w:p>
          <w:p w14:paraId="12A09215" w14:textId="77777777" w:rsidR="00B83143" w:rsidRPr="00B83143" w:rsidRDefault="00B83143" w:rsidP="00A01419">
            <w:pPr>
              <w:spacing w:before="60" w:after="120"/>
              <w:jc w:val="both"/>
              <w:rPr>
                <w:rFonts w:ascii="Arial" w:eastAsia="Times New Roman" w:hAnsi="Arial" w:cs="Arial"/>
                <w:color w:val="000000"/>
                <w:sz w:val="24"/>
                <w:szCs w:val="24"/>
              </w:rPr>
            </w:pPr>
            <w:r w:rsidRPr="00B83143">
              <w:rPr>
                <w:rFonts w:ascii="Arial" w:eastAsia="SimSun" w:hAnsi="Arial" w:cs="Arial"/>
                <w:color w:val="000000"/>
                <w:sz w:val="24"/>
                <w:szCs w:val="24"/>
                <w:lang w:eastAsia="zh-CN"/>
              </w:rPr>
              <w:t>14. A list of supported combinations, each combination is {Max # of resources and total # of Tx ports} per CC simultaneously</w:t>
            </w:r>
          </w:p>
        </w:tc>
        <w:tc>
          <w:tcPr>
            <w:tcW w:w="0" w:type="auto"/>
            <w:gridSpan w:val="3"/>
            <w:tcBorders>
              <w:top w:val="single" w:sz="4" w:space="0" w:color="auto"/>
              <w:left w:val="single" w:sz="4" w:space="0" w:color="auto"/>
              <w:bottom w:val="single" w:sz="4" w:space="0" w:color="auto"/>
              <w:right w:val="single" w:sz="4" w:space="0" w:color="auto"/>
            </w:tcBorders>
          </w:tcPr>
          <w:p w14:paraId="3510E14F"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highlight w:val="yellow"/>
                <w:lang w:val="en-GB" w:eastAsia="ja-JP"/>
              </w:rPr>
            </w:pPr>
            <w:r w:rsidRPr="00B83143">
              <w:rPr>
                <w:rFonts w:ascii="Arial" w:eastAsia="MS Mincho" w:hAnsi="Arial" w:cs="Arial"/>
                <w:color w:val="000000"/>
                <w:sz w:val="24"/>
                <w:szCs w:val="24"/>
                <w:lang w:val="en-GB" w:eastAsia="ja-JP"/>
              </w:rPr>
              <w:t>40-3-2-1</w:t>
            </w:r>
          </w:p>
        </w:tc>
        <w:tc>
          <w:tcPr>
            <w:tcW w:w="0" w:type="auto"/>
            <w:gridSpan w:val="3"/>
            <w:tcBorders>
              <w:top w:val="single" w:sz="4" w:space="0" w:color="auto"/>
              <w:left w:val="single" w:sz="4" w:space="0" w:color="auto"/>
              <w:bottom w:val="single" w:sz="4" w:space="0" w:color="auto"/>
              <w:right w:val="single" w:sz="4" w:space="0" w:color="auto"/>
            </w:tcBorders>
          </w:tcPr>
          <w:p w14:paraId="63A05795"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ja-JP"/>
              </w:rPr>
            </w:pPr>
            <w:r w:rsidRPr="00B83143">
              <w:rPr>
                <w:rFonts w:ascii="Arial" w:eastAsia="SimSun" w:hAnsi="Arial" w:cs="Arial"/>
                <w:color w:val="000000"/>
                <w:sz w:val="24"/>
                <w:szCs w:val="24"/>
                <w:lang w:val="en-GB" w:eastAsia="zh-CN"/>
              </w:rPr>
              <w:t>yes</w:t>
            </w:r>
          </w:p>
        </w:tc>
        <w:tc>
          <w:tcPr>
            <w:tcW w:w="0" w:type="auto"/>
            <w:gridSpan w:val="3"/>
            <w:tcBorders>
              <w:top w:val="single" w:sz="4" w:space="0" w:color="auto"/>
              <w:left w:val="single" w:sz="4" w:space="0" w:color="auto"/>
              <w:bottom w:val="single" w:sz="4" w:space="0" w:color="auto"/>
              <w:right w:val="single" w:sz="4" w:space="0" w:color="auto"/>
            </w:tcBorders>
          </w:tcPr>
          <w:p w14:paraId="194CDEB3"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zh-CN"/>
              </w:rPr>
              <w:t>n/a</w:t>
            </w:r>
          </w:p>
        </w:tc>
        <w:tc>
          <w:tcPr>
            <w:tcW w:w="0" w:type="auto"/>
            <w:gridSpan w:val="3"/>
            <w:tcBorders>
              <w:top w:val="single" w:sz="4" w:space="0" w:color="auto"/>
              <w:left w:val="single" w:sz="4" w:space="0" w:color="auto"/>
              <w:bottom w:val="single" w:sz="4" w:space="0" w:color="auto"/>
              <w:right w:val="single" w:sz="4" w:space="0" w:color="auto"/>
            </w:tcBorders>
          </w:tcPr>
          <w:p w14:paraId="35083E43"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ja-JP"/>
              </w:rPr>
            </w:pPr>
            <w:r w:rsidRPr="00B83143">
              <w:rPr>
                <w:rFonts w:ascii="Arial" w:eastAsia="SimSun" w:hAnsi="Arial" w:cs="Arial"/>
                <w:color w:val="000000"/>
                <w:sz w:val="24"/>
                <w:szCs w:val="24"/>
                <w:lang w:val="en-GB" w:eastAsia="zh-CN"/>
              </w:rPr>
              <w:t>Extended Rel-18 Type-II Doppler codebook is not supported</w:t>
            </w:r>
            <w:r w:rsidRPr="00B83143">
              <w:rPr>
                <w:rFonts w:ascii="Arial" w:eastAsia="SimSun" w:hAnsi="Arial" w:cs="Arial"/>
                <w:color w:val="000000"/>
                <w:sz w:val="24"/>
                <w:szCs w:val="24"/>
                <w:lang w:eastAsia="zh-CN"/>
              </w:rPr>
              <w:t xml:space="preserve"> for 64 Tx ports</w:t>
            </w:r>
            <w:r w:rsidRPr="00B83143">
              <w:rPr>
                <w:rFonts w:ascii="Arial" w:eastAsia="SimSun" w:hAnsi="Arial" w:cs="Arial"/>
                <w:color w:val="000000"/>
                <w:sz w:val="24"/>
                <w:szCs w:val="24"/>
                <w:lang w:val="en-GB" w:eastAsia="zh-CN"/>
              </w:rPr>
              <w:t>, aggregated CSI-RS resources within one slot</w:t>
            </w:r>
          </w:p>
        </w:tc>
        <w:tc>
          <w:tcPr>
            <w:tcW w:w="0" w:type="auto"/>
            <w:gridSpan w:val="4"/>
            <w:tcBorders>
              <w:top w:val="single" w:sz="4" w:space="0" w:color="auto"/>
              <w:left w:val="single" w:sz="4" w:space="0" w:color="auto"/>
              <w:bottom w:val="single" w:sz="4" w:space="0" w:color="auto"/>
              <w:right w:val="single" w:sz="4" w:space="0" w:color="auto"/>
            </w:tcBorders>
          </w:tcPr>
          <w:p w14:paraId="184963E3"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Per band and per BC</w:t>
            </w:r>
          </w:p>
        </w:tc>
        <w:tc>
          <w:tcPr>
            <w:tcW w:w="0" w:type="auto"/>
            <w:gridSpan w:val="3"/>
            <w:tcBorders>
              <w:top w:val="single" w:sz="4" w:space="0" w:color="auto"/>
              <w:left w:val="single" w:sz="4" w:space="0" w:color="auto"/>
              <w:bottom w:val="single" w:sz="4" w:space="0" w:color="auto"/>
              <w:right w:val="single" w:sz="4" w:space="0" w:color="auto"/>
            </w:tcBorders>
          </w:tcPr>
          <w:p w14:paraId="5289C33F"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0A14222E"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416FED77"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7DF5D541"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7 candidate values</w:t>
            </w:r>
          </w:p>
          <w:p w14:paraId="5B031573"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205AB9EA"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b. {64, …, 256</w:t>
            </w:r>
            <w:r w:rsidRPr="00B83143">
              <w:rPr>
                <w:rFonts w:ascii="Arial" w:eastAsia="Times New Roman" w:hAnsi="Arial" w:cs="Arial"/>
                <w:color w:val="EE0000"/>
                <w:sz w:val="24"/>
                <w:szCs w:val="24"/>
                <w:lang w:val="en-GB" w:eastAsia="ja-JP"/>
              </w:rPr>
              <w:t xml:space="preserve">,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w:t>
            </w:r>
            <w:r w:rsidRPr="00B83143">
              <w:rPr>
                <w:rFonts w:ascii="Arial" w:eastAsia="Times New Roman" w:hAnsi="Arial" w:cs="Arial"/>
                <w:color w:val="FF0000"/>
                <w:sz w:val="24"/>
                <w:szCs w:val="24"/>
                <w:lang w:val="en-GB" w:eastAsia="ja-JP"/>
              </w:rPr>
              <w:t>1024</w:t>
            </w:r>
            <w:r w:rsidRPr="00B83143">
              <w:rPr>
                <w:rFonts w:ascii="Arial" w:eastAsia="Times New Roman" w:hAnsi="Arial" w:cs="Arial"/>
                <w:color w:val="000000"/>
                <w:sz w:val="24"/>
                <w:szCs w:val="24"/>
                <w:lang w:val="en-GB" w:eastAsia="ja-JP"/>
              </w:rPr>
              <w:t>}</w:t>
            </w:r>
          </w:p>
          <w:p w14:paraId="539B1761"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FDCC81D"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8 candidate value {Capability 1, Capability 2}</w:t>
            </w:r>
          </w:p>
          <w:p w14:paraId="53F6059B"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041FBEE"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9 candidate values: {1, 2, 3}</w:t>
            </w:r>
          </w:p>
          <w:p w14:paraId="1E6A8D2A"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8B64478"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10 candidate values: {1, 2, 3}</w:t>
            </w:r>
          </w:p>
          <w:p w14:paraId="036DA2FD"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0126CE6"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12 candidate values: {1, 2, 4}</w:t>
            </w:r>
          </w:p>
          <w:p w14:paraId="7DE874BD"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59D377E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13 candidate value {2,4}</w:t>
            </w:r>
          </w:p>
          <w:p w14:paraId="20AC0C3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35DB3BD"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14 candidate values</w:t>
            </w:r>
          </w:p>
          <w:p w14:paraId="3CC502A5"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6D035B7D"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b. {64, …, 256,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1024}</w:t>
            </w:r>
          </w:p>
          <w:p w14:paraId="34D9CBAA"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266F8F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Note: For component of processing capability </w:t>
            </w:r>
          </w:p>
          <w:p w14:paraId="636A357B"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1: </w:t>
            </w:r>
          </w:p>
          <w:p w14:paraId="7C92A564"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Legacy timeline</w:t>
            </w:r>
          </w:p>
          <w:p w14:paraId="20DFFB3F"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BB65490"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YxN4xceil(P/32) ), when P/SP-CSI-RS is configured for CMR</w:t>
            </w:r>
          </w:p>
          <w:p w14:paraId="2CD6E664"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B514825"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Yx KDOPPxceil(P/32)), when A-CSI-RS is configured for CMR</w:t>
            </w:r>
          </w:p>
          <w:p w14:paraId="084987AA"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7E63E88"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2: </w:t>
            </w:r>
          </w:p>
          <w:p w14:paraId="26F99C9B"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strike/>
                <w:color w:val="000000"/>
                <w:sz w:val="24"/>
                <w:szCs w:val="24"/>
                <w:highlight w:val="yellow"/>
                <w:lang w:val="en-GB" w:eastAsia="ja-JP"/>
              </w:rPr>
              <w:t>Scale the legacy timeline by ceil(P/32) where P is the total number of ports across all the K aggregated CSI-RS resources</w:t>
            </w:r>
            <w:r w:rsidRPr="00B83143">
              <w:rPr>
                <w:rFonts w:ascii="Arial" w:eastAsia="Times New Roman" w:hAnsi="Arial" w:cs="Arial"/>
                <w:color w:val="000000"/>
                <w:sz w:val="24"/>
                <w:szCs w:val="24"/>
                <w:highlight w:val="green"/>
                <w:lang w:val="en-GB" w:eastAsia="ja-JP"/>
              </w:rPr>
              <w:t xml:space="preserve"> Reuse legacy Z/Z’ values</w:t>
            </w:r>
          </w:p>
          <w:p w14:paraId="50F9BECC"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81985CF"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62F06AE"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YxN4, when P/SP-CSI-RS is configured for CMR</w:t>
            </w:r>
          </w:p>
          <w:p w14:paraId="752008B1"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68FA5314"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Yx KDOPP, when A-CSI-RS is configured for CMR</w:t>
            </w:r>
          </w:p>
          <w:p w14:paraId="66520BF1"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4A1090B"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Note: maximum OCPU is 8</w:t>
            </w:r>
          </w:p>
          <w:p w14:paraId="60E4EBCC"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936D43D"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highlight w:val="yellow"/>
                <w:lang w:val="en-GB" w:eastAsia="ja-JP"/>
              </w:rPr>
            </w:pPr>
            <w:r w:rsidRPr="00B83143">
              <w:rPr>
                <w:rFonts w:ascii="Arial" w:eastAsia="Times New Roman" w:hAnsi="Arial" w:cs="Arial"/>
                <w:color w:val="000000"/>
                <w:sz w:val="24"/>
                <w:szCs w:val="24"/>
                <w:lang w:val="en-GB" w:eastAsia="ja-JP"/>
              </w:rPr>
              <w:t xml:space="preserve">Note: KDOPP is the number of CSI-RS resource groups configured for channel measurement, and each CSI-RS resource groups contain K </w:t>
            </w:r>
            <w:r w:rsidRPr="00B83143">
              <w:rPr>
                <w:rFonts w:ascii="Arial" w:eastAsia="Times New Roman" w:hAnsi="Arial" w:cs="Arial"/>
                <w:color w:val="000000"/>
                <w:sz w:val="24"/>
                <w:szCs w:val="24"/>
                <w:lang w:val="en-GB" w:eastAsia="ja-JP"/>
              </w:rPr>
              <w:lastRenderedPageBreak/>
              <w:t>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57790DE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lastRenderedPageBreak/>
              <w:t>Optional with capability signalling</w:t>
            </w:r>
          </w:p>
        </w:tc>
      </w:tr>
      <w:tr w:rsidR="00B83143" w:rsidRPr="00B83143" w14:paraId="0CA99E04" w14:textId="77777777" w:rsidTr="00A01419">
        <w:trPr>
          <w:trHeight w:val="20"/>
        </w:trPr>
        <w:tc>
          <w:tcPr>
            <w:tcW w:w="0" w:type="auto"/>
            <w:tcBorders>
              <w:top w:val="single" w:sz="4" w:space="0" w:color="auto"/>
              <w:left w:val="single" w:sz="4" w:space="0" w:color="auto"/>
              <w:bottom w:val="single" w:sz="4" w:space="0" w:color="auto"/>
              <w:right w:val="single" w:sz="4" w:space="0" w:color="auto"/>
            </w:tcBorders>
          </w:tcPr>
          <w:p w14:paraId="095E5D22"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 NR_MIMO_Ph5</w:t>
            </w:r>
          </w:p>
        </w:tc>
        <w:tc>
          <w:tcPr>
            <w:tcW w:w="0" w:type="auto"/>
            <w:gridSpan w:val="4"/>
            <w:tcBorders>
              <w:top w:val="single" w:sz="4" w:space="0" w:color="auto"/>
              <w:left w:val="single" w:sz="4" w:space="0" w:color="auto"/>
              <w:bottom w:val="single" w:sz="4" w:space="0" w:color="auto"/>
              <w:right w:val="single" w:sz="4" w:space="0" w:color="auto"/>
            </w:tcBorders>
          </w:tcPr>
          <w:p w14:paraId="042792CF"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59-2-1-5a</w:t>
            </w:r>
          </w:p>
        </w:tc>
        <w:tc>
          <w:tcPr>
            <w:tcW w:w="0" w:type="auto"/>
            <w:gridSpan w:val="3"/>
            <w:tcBorders>
              <w:top w:val="single" w:sz="4" w:space="0" w:color="auto"/>
              <w:left w:val="single" w:sz="4" w:space="0" w:color="auto"/>
              <w:bottom w:val="single" w:sz="4" w:space="0" w:color="auto"/>
              <w:right w:val="single" w:sz="4" w:space="0" w:color="auto"/>
            </w:tcBorders>
          </w:tcPr>
          <w:p w14:paraId="7D37BE2D"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eType-II Doppler codebook for 48 Tx ports</w:t>
            </w:r>
          </w:p>
        </w:tc>
        <w:tc>
          <w:tcPr>
            <w:tcW w:w="0" w:type="auto"/>
            <w:gridSpan w:val="3"/>
            <w:tcBorders>
              <w:top w:val="single" w:sz="4" w:space="0" w:color="auto"/>
              <w:left w:val="single" w:sz="4" w:space="0" w:color="auto"/>
              <w:bottom w:val="single" w:sz="4" w:space="0" w:color="auto"/>
              <w:right w:val="single" w:sz="4" w:space="0" w:color="auto"/>
            </w:tcBorders>
          </w:tcPr>
          <w:p w14:paraId="5E87C047"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SimSun" w:hAnsi="Arial" w:cs="Arial"/>
                <w:color w:val="000000"/>
                <w:sz w:val="24"/>
                <w:szCs w:val="24"/>
                <w:lang w:eastAsia="zh-CN"/>
              </w:rPr>
              <w:t xml:space="preserve">1. Support of extended Rel-18 Type-II Doppler codebook for 48 Tx ports </w:t>
            </w:r>
            <w:r w:rsidRPr="00B83143">
              <w:rPr>
                <w:rFonts w:ascii="Arial" w:eastAsia="DengXian" w:hAnsi="Arial" w:cs="Arial"/>
                <w:color w:val="000000"/>
                <w:kern w:val="24"/>
                <w:sz w:val="24"/>
                <w:szCs w:val="24"/>
              </w:rPr>
              <w:t>by aggregating multiple NZP CSI-RS resource groups within 1 slot</w:t>
            </w:r>
          </w:p>
          <w:p w14:paraId="18E84E6B"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2. Support X=1 CQI based on the first/earliest slot of the CSI reporting window and the first/earliest predicted PMI (TDCQI=’1-1’)</w:t>
            </w:r>
          </w:p>
          <w:p w14:paraId="2315248E"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 xml:space="preserve">3. Support PMI subband R=1 </w:t>
            </w:r>
          </w:p>
          <w:p w14:paraId="7D283293"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 xml:space="preserve">4. Support parameter combinations with L=2,4 </w:t>
            </w:r>
          </w:p>
          <w:p w14:paraId="0A292D30"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5. Support rank = 1,2</w:t>
            </w:r>
          </w:p>
          <w:p w14:paraId="68B7409C"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6. Support 64 ports</w:t>
            </w:r>
          </w:p>
          <w:p w14:paraId="59368706"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7. A list of supported combinations, each combination is {Max # of resources and total # of Tx ports} across all CCs in a band when reported per band, and across all CCs in a band combination when reported per BC simultaneously</w:t>
            </w:r>
          </w:p>
          <w:p w14:paraId="1BE6CFAB"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8. Supported processing capability</w:t>
            </w:r>
          </w:p>
          <w:p w14:paraId="00B98879"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9. Value of Y for CPU occupation when P/SP-CSI-RS is configured for CMR</w:t>
            </w:r>
          </w:p>
          <w:p w14:paraId="68B54A05"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10. Value of Y for CPU occupation when A-CSI-RS is configured for CMR</w:t>
            </w:r>
          </w:p>
          <w:p w14:paraId="0DE58746"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11. Support for the size of DD-basis, N4=1</w:t>
            </w:r>
          </w:p>
          <w:p w14:paraId="3983451F"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12. Scaling factor for active resource counting Kp</w:t>
            </w:r>
          </w:p>
          <w:p w14:paraId="7BFF950B"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13. Max # of CSI-RS resource in a resource group for aperiodic CSI-RS resource set or in a resource set for periodic CSI-RS resource set</w:t>
            </w:r>
          </w:p>
          <w:p w14:paraId="1705BE96" w14:textId="77777777" w:rsidR="00B83143" w:rsidRPr="00B83143" w:rsidRDefault="00B83143" w:rsidP="00A01419">
            <w:pPr>
              <w:spacing w:before="60" w:after="120"/>
              <w:jc w:val="both"/>
              <w:rPr>
                <w:rFonts w:ascii="Arial" w:eastAsia="SimSun" w:hAnsi="Arial" w:cs="Arial"/>
                <w:color w:val="000000"/>
                <w:sz w:val="24"/>
                <w:szCs w:val="24"/>
                <w:highlight w:val="yellow"/>
                <w:lang w:eastAsia="zh-CN"/>
              </w:rPr>
            </w:pPr>
            <w:r w:rsidRPr="00B83143">
              <w:rPr>
                <w:rFonts w:ascii="Arial" w:eastAsia="SimSun" w:hAnsi="Arial" w:cs="Arial"/>
                <w:color w:val="000000"/>
                <w:sz w:val="24"/>
                <w:szCs w:val="24"/>
                <w:lang w:eastAsia="zh-CN"/>
              </w:rPr>
              <w:t xml:space="preserve">14. A list of supported combinations, each </w:t>
            </w:r>
            <w:r w:rsidRPr="00B83143">
              <w:rPr>
                <w:rFonts w:ascii="Arial" w:eastAsia="SimSun" w:hAnsi="Arial" w:cs="Arial"/>
                <w:color w:val="000000"/>
                <w:sz w:val="24"/>
                <w:szCs w:val="24"/>
                <w:lang w:eastAsia="zh-CN"/>
              </w:rPr>
              <w:lastRenderedPageBreak/>
              <w:t>combination is {Max # of resources and total # of Tx ports} per CC simultaneously</w:t>
            </w:r>
          </w:p>
        </w:tc>
        <w:tc>
          <w:tcPr>
            <w:tcW w:w="0" w:type="auto"/>
            <w:gridSpan w:val="3"/>
            <w:tcBorders>
              <w:top w:val="single" w:sz="4" w:space="0" w:color="auto"/>
              <w:left w:val="single" w:sz="4" w:space="0" w:color="auto"/>
              <w:bottom w:val="single" w:sz="4" w:space="0" w:color="auto"/>
              <w:right w:val="single" w:sz="4" w:space="0" w:color="auto"/>
            </w:tcBorders>
          </w:tcPr>
          <w:p w14:paraId="526D3012"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highlight w:val="yellow"/>
                <w:lang w:val="en-GB" w:eastAsia="ja-JP"/>
              </w:rPr>
            </w:pPr>
            <w:r w:rsidRPr="00B83143">
              <w:rPr>
                <w:rFonts w:ascii="Arial" w:eastAsia="MS Mincho" w:hAnsi="Arial" w:cs="Arial"/>
                <w:color w:val="000000"/>
                <w:sz w:val="24"/>
                <w:szCs w:val="24"/>
                <w:lang w:val="en-GB" w:eastAsia="ja-JP"/>
              </w:rPr>
              <w:lastRenderedPageBreak/>
              <w:t>59-2-1-5</w:t>
            </w:r>
          </w:p>
        </w:tc>
        <w:tc>
          <w:tcPr>
            <w:tcW w:w="0" w:type="auto"/>
            <w:gridSpan w:val="3"/>
            <w:tcBorders>
              <w:top w:val="single" w:sz="4" w:space="0" w:color="auto"/>
              <w:left w:val="single" w:sz="4" w:space="0" w:color="auto"/>
              <w:bottom w:val="single" w:sz="4" w:space="0" w:color="auto"/>
              <w:right w:val="single" w:sz="4" w:space="0" w:color="auto"/>
            </w:tcBorders>
          </w:tcPr>
          <w:p w14:paraId="41DA097E"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yes</w:t>
            </w:r>
          </w:p>
        </w:tc>
        <w:tc>
          <w:tcPr>
            <w:tcW w:w="0" w:type="auto"/>
            <w:gridSpan w:val="3"/>
            <w:tcBorders>
              <w:top w:val="single" w:sz="4" w:space="0" w:color="auto"/>
              <w:left w:val="single" w:sz="4" w:space="0" w:color="auto"/>
              <w:bottom w:val="single" w:sz="4" w:space="0" w:color="auto"/>
              <w:right w:val="single" w:sz="4" w:space="0" w:color="auto"/>
            </w:tcBorders>
          </w:tcPr>
          <w:p w14:paraId="64AAF047"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zh-CN"/>
              </w:rPr>
            </w:pPr>
            <w:r w:rsidRPr="00B83143">
              <w:rPr>
                <w:rFonts w:ascii="Arial" w:eastAsia="Times New Roman" w:hAnsi="Arial" w:cs="Arial"/>
                <w:color w:val="000000"/>
                <w:sz w:val="24"/>
                <w:szCs w:val="24"/>
                <w:lang w:val="en-GB" w:eastAsia="zh-CN"/>
              </w:rPr>
              <w:t>n/a</w:t>
            </w:r>
          </w:p>
        </w:tc>
        <w:tc>
          <w:tcPr>
            <w:tcW w:w="0" w:type="auto"/>
            <w:gridSpan w:val="3"/>
            <w:tcBorders>
              <w:top w:val="single" w:sz="4" w:space="0" w:color="auto"/>
              <w:left w:val="single" w:sz="4" w:space="0" w:color="auto"/>
              <w:bottom w:val="single" w:sz="4" w:space="0" w:color="auto"/>
              <w:right w:val="single" w:sz="4" w:space="0" w:color="auto"/>
            </w:tcBorders>
          </w:tcPr>
          <w:p w14:paraId="0CD0B4E7"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Type-II Doppler codebook is not supported for 48 Tx ports, aggregated CSI-RS resources within one slot</w:t>
            </w:r>
          </w:p>
        </w:tc>
        <w:tc>
          <w:tcPr>
            <w:tcW w:w="0" w:type="auto"/>
            <w:gridSpan w:val="3"/>
            <w:tcBorders>
              <w:top w:val="single" w:sz="4" w:space="0" w:color="auto"/>
              <w:left w:val="single" w:sz="4" w:space="0" w:color="auto"/>
              <w:bottom w:val="single" w:sz="4" w:space="0" w:color="auto"/>
              <w:right w:val="single" w:sz="4" w:space="0" w:color="auto"/>
            </w:tcBorders>
          </w:tcPr>
          <w:p w14:paraId="3DB8C4FB"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Per band and per BC</w:t>
            </w:r>
          </w:p>
        </w:tc>
        <w:tc>
          <w:tcPr>
            <w:tcW w:w="0" w:type="auto"/>
            <w:gridSpan w:val="2"/>
            <w:tcBorders>
              <w:top w:val="single" w:sz="4" w:space="0" w:color="auto"/>
              <w:left w:val="single" w:sz="4" w:space="0" w:color="auto"/>
              <w:bottom w:val="single" w:sz="4" w:space="0" w:color="auto"/>
              <w:right w:val="single" w:sz="4" w:space="0" w:color="auto"/>
            </w:tcBorders>
          </w:tcPr>
          <w:p w14:paraId="74699A76"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12579370"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44BFD8D3"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0EEDE5C8"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7 candidate values</w:t>
            </w:r>
          </w:p>
          <w:p w14:paraId="5794D5F0"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03E03F71"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b. {64, …, 256</w:t>
            </w:r>
            <w:r w:rsidRPr="00B83143">
              <w:rPr>
                <w:rFonts w:ascii="Arial" w:eastAsia="Times New Roman" w:hAnsi="Arial" w:cs="Arial"/>
                <w:color w:val="EE0000"/>
                <w:sz w:val="24"/>
                <w:szCs w:val="24"/>
                <w:lang w:val="en-GB" w:eastAsia="ja-JP"/>
              </w:rPr>
              <w:t xml:space="preserve">,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w:t>
            </w:r>
            <w:r w:rsidRPr="00B83143">
              <w:rPr>
                <w:rFonts w:ascii="Arial" w:eastAsia="Times New Roman" w:hAnsi="Arial" w:cs="Arial"/>
                <w:color w:val="FF0000"/>
                <w:sz w:val="24"/>
                <w:szCs w:val="24"/>
                <w:lang w:val="en-GB" w:eastAsia="ja-JP"/>
              </w:rPr>
              <w:t>1024</w:t>
            </w:r>
            <w:r w:rsidRPr="00B83143">
              <w:rPr>
                <w:rFonts w:ascii="Arial" w:eastAsia="Times New Roman" w:hAnsi="Arial" w:cs="Arial"/>
                <w:color w:val="000000"/>
                <w:sz w:val="24"/>
                <w:szCs w:val="24"/>
                <w:lang w:val="en-GB" w:eastAsia="ja-JP"/>
              </w:rPr>
              <w:t>}</w:t>
            </w:r>
          </w:p>
          <w:p w14:paraId="4CEE9111"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74009CC"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8 candidate value {Capability 1, Capability 2}</w:t>
            </w:r>
          </w:p>
          <w:p w14:paraId="6EC4C208"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D548E8B"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9 candidate values: {1, 2, 3}</w:t>
            </w:r>
          </w:p>
          <w:p w14:paraId="7FED11AE"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4CC4057"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10 candidate values: {1, 2, 3}</w:t>
            </w:r>
          </w:p>
          <w:p w14:paraId="6ACD1475"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5896B7F3"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12 candidate values: {1, 2, 4}</w:t>
            </w:r>
          </w:p>
          <w:p w14:paraId="291BD167"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B3D1404"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13 candidate value {2,3}</w:t>
            </w:r>
          </w:p>
          <w:p w14:paraId="6135AEC0"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637DD8A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14 candidate values</w:t>
            </w:r>
          </w:p>
          <w:p w14:paraId="6DEDAE3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p>
          <w:p w14:paraId="5241B0F3"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b. {64, …, 256,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1024}</w:t>
            </w:r>
          </w:p>
          <w:p w14:paraId="3D2E3803"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3127ADD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Note: For component of processing capability </w:t>
            </w:r>
          </w:p>
          <w:p w14:paraId="5A4520BE"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1: </w:t>
            </w:r>
          </w:p>
          <w:p w14:paraId="2905FABB"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Legacy timeline</w:t>
            </w:r>
          </w:p>
          <w:p w14:paraId="6570AC60"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E91D3EA"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N4 x ceil(P/32) ), when P/SP-CSI-RS is configured for CMR</w:t>
            </w:r>
          </w:p>
          <w:p w14:paraId="2B7B8735"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3CFED5DE"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KDOPP x ceil(P/32)), when A-CSI-RS is configured for CMR</w:t>
            </w:r>
          </w:p>
          <w:p w14:paraId="175F88C8"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70F200C"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2: </w:t>
            </w:r>
          </w:p>
          <w:p w14:paraId="2A4D3976"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strike/>
                <w:color w:val="000000"/>
                <w:sz w:val="24"/>
                <w:szCs w:val="24"/>
                <w:highlight w:val="yellow"/>
                <w:lang w:val="en-GB" w:eastAsia="ja-JP"/>
              </w:rPr>
              <w:t>Scale the legacy timeline by ceil(P/32) where P is the total number of ports across all the K aggregated CSI-RS resources</w:t>
            </w:r>
            <w:r w:rsidRPr="00B83143">
              <w:rPr>
                <w:rFonts w:ascii="Arial" w:eastAsia="Times New Roman" w:hAnsi="Arial" w:cs="Arial"/>
                <w:color w:val="000000"/>
                <w:sz w:val="24"/>
                <w:szCs w:val="24"/>
                <w:highlight w:val="green"/>
                <w:lang w:val="en-GB" w:eastAsia="ja-JP"/>
              </w:rPr>
              <w:t xml:space="preserve"> Reuse legacy Z/Z’ values</w:t>
            </w:r>
          </w:p>
          <w:p w14:paraId="6FA23A2F"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3D9F0081"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7E33034"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N4, when P/SP-CSI-RS is configured for CMR</w:t>
            </w:r>
          </w:p>
          <w:p w14:paraId="01BCFE7B"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A7B6204"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KDOPP, when A-CSI-RS is configured for CMR</w:t>
            </w:r>
          </w:p>
          <w:p w14:paraId="7A6C092C"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DA8C60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Note: maximum OCPU is 8</w:t>
            </w:r>
          </w:p>
          <w:p w14:paraId="6EC21438"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68E9717"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highlight w:val="yellow"/>
                <w:lang w:val="en-GB" w:eastAsia="ja-JP"/>
              </w:rPr>
            </w:pPr>
            <w:r w:rsidRPr="00B83143">
              <w:rPr>
                <w:rFonts w:ascii="Arial" w:eastAsia="Times New Roman" w:hAnsi="Arial" w:cs="Arial"/>
                <w:color w:val="000000"/>
                <w:sz w:val="24"/>
                <w:szCs w:val="24"/>
                <w:lang w:val="en-GB" w:eastAsia="ja-JP"/>
              </w:rPr>
              <w:t xml:space="preserve">Note: KDOPP is the number of CSI-RS resource groups configured for channel measurement, and each CSI-RS resource groups contain K </w:t>
            </w:r>
            <w:r w:rsidRPr="00B83143">
              <w:rPr>
                <w:rFonts w:ascii="Arial" w:eastAsia="Times New Roman" w:hAnsi="Arial" w:cs="Arial"/>
                <w:color w:val="000000"/>
                <w:sz w:val="24"/>
                <w:szCs w:val="24"/>
                <w:lang w:val="en-GB" w:eastAsia="ja-JP"/>
              </w:rPr>
              <w:lastRenderedPageBreak/>
              <w:t>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74712D0"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lastRenderedPageBreak/>
              <w:t>Optional with capability signalling</w:t>
            </w:r>
          </w:p>
        </w:tc>
      </w:tr>
      <w:tr w:rsidR="00B83143" w:rsidRPr="00B83143" w14:paraId="609C678E" w14:textId="77777777" w:rsidTr="00A01419">
        <w:trPr>
          <w:trHeight w:val="20"/>
        </w:trPr>
        <w:tc>
          <w:tcPr>
            <w:tcW w:w="0" w:type="auto"/>
            <w:gridSpan w:val="2"/>
            <w:tcBorders>
              <w:top w:val="single" w:sz="4" w:space="0" w:color="auto"/>
              <w:left w:val="single" w:sz="4" w:space="0" w:color="auto"/>
              <w:bottom w:val="single" w:sz="4" w:space="0" w:color="auto"/>
              <w:right w:val="single" w:sz="4" w:space="0" w:color="auto"/>
            </w:tcBorders>
          </w:tcPr>
          <w:p w14:paraId="0458DFD2"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lastRenderedPageBreak/>
              <w:t>59. NR_MIMO_Ph5</w:t>
            </w:r>
          </w:p>
        </w:tc>
        <w:tc>
          <w:tcPr>
            <w:tcW w:w="0" w:type="auto"/>
            <w:gridSpan w:val="2"/>
            <w:tcBorders>
              <w:top w:val="single" w:sz="4" w:space="0" w:color="auto"/>
              <w:left w:val="single" w:sz="4" w:space="0" w:color="auto"/>
              <w:bottom w:val="single" w:sz="4" w:space="0" w:color="auto"/>
              <w:right w:val="single" w:sz="4" w:space="0" w:color="auto"/>
            </w:tcBorders>
          </w:tcPr>
          <w:p w14:paraId="608F31FC"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59-2-1-5b</w:t>
            </w:r>
          </w:p>
        </w:tc>
        <w:tc>
          <w:tcPr>
            <w:tcW w:w="0" w:type="auto"/>
            <w:gridSpan w:val="3"/>
            <w:tcBorders>
              <w:top w:val="single" w:sz="4" w:space="0" w:color="auto"/>
              <w:left w:val="single" w:sz="4" w:space="0" w:color="auto"/>
              <w:bottom w:val="single" w:sz="4" w:space="0" w:color="auto"/>
              <w:right w:val="single" w:sz="4" w:space="0" w:color="auto"/>
            </w:tcBorders>
          </w:tcPr>
          <w:p w14:paraId="707D8150"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eType-II Doppler codebook for 128 Tx ports</w:t>
            </w:r>
          </w:p>
        </w:tc>
        <w:tc>
          <w:tcPr>
            <w:tcW w:w="0" w:type="auto"/>
            <w:gridSpan w:val="3"/>
            <w:tcBorders>
              <w:top w:val="single" w:sz="4" w:space="0" w:color="auto"/>
              <w:left w:val="single" w:sz="4" w:space="0" w:color="auto"/>
              <w:bottom w:val="single" w:sz="4" w:space="0" w:color="auto"/>
              <w:right w:val="single" w:sz="4" w:space="0" w:color="auto"/>
            </w:tcBorders>
          </w:tcPr>
          <w:p w14:paraId="19D6C211"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SimSun" w:hAnsi="Arial" w:cs="Arial"/>
                <w:color w:val="000000"/>
                <w:sz w:val="24"/>
                <w:szCs w:val="24"/>
                <w:lang w:eastAsia="zh-CN"/>
              </w:rPr>
              <w:t xml:space="preserve">1. Support of extended Rel-18 Type-II Doppler codebook for 128 Tx ports </w:t>
            </w:r>
            <w:r w:rsidRPr="00B83143">
              <w:rPr>
                <w:rFonts w:ascii="Arial" w:eastAsia="DengXian" w:hAnsi="Arial" w:cs="Arial"/>
                <w:color w:val="000000"/>
                <w:kern w:val="24"/>
                <w:sz w:val="24"/>
                <w:szCs w:val="24"/>
              </w:rPr>
              <w:t>by aggregating multiple NZP CSI-RS resource groups within 1 slot</w:t>
            </w:r>
          </w:p>
          <w:p w14:paraId="5EDFBE25"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2. Support X=1 CQI based on the first/earliest slot of the CSI reporting window and the first/earliest predicted PMI (TDCQI=’1-1’)</w:t>
            </w:r>
          </w:p>
          <w:p w14:paraId="488E8594"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3. Support of PMI subband R=1 for extended Rel-18 eType II Doppler codebook</w:t>
            </w:r>
          </w:p>
          <w:p w14:paraId="1EA76D70"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4. Support parameter combinations with L=2,4</w:t>
            </w:r>
          </w:p>
          <w:p w14:paraId="181E2008"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5. Support for rank = 1,2</w:t>
            </w:r>
          </w:p>
          <w:p w14:paraId="56BF8B2D"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6. Support 64 ports</w:t>
            </w:r>
          </w:p>
          <w:p w14:paraId="0D4B2700"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1723E2D3"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8. Supported processing capability</w:t>
            </w:r>
          </w:p>
          <w:p w14:paraId="56C1787D"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9. Value of Y for CPU occupation (OCPU = Y.N4), when P/SP-CSI-RS is configured for CMR</w:t>
            </w:r>
          </w:p>
          <w:p w14:paraId="57384A52"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10. Value of Y for CPU occupation (OCPU = Y. K</w:t>
            </w:r>
            <w:r w:rsidRPr="00B83143">
              <w:rPr>
                <w:rFonts w:ascii="Arial" w:eastAsia="DengXian" w:hAnsi="Arial" w:cs="Arial"/>
                <w:color w:val="000000"/>
                <w:kern w:val="24"/>
                <w:sz w:val="24"/>
                <w:szCs w:val="24"/>
                <w:vertAlign w:val="subscript"/>
              </w:rPr>
              <w:t>DOPP</w:t>
            </w:r>
            <w:r w:rsidRPr="00B83143">
              <w:rPr>
                <w:rFonts w:ascii="Arial" w:eastAsia="DengXian" w:hAnsi="Arial" w:cs="Arial"/>
                <w:color w:val="000000"/>
                <w:kern w:val="24"/>
                <w:sz w:val="24"/>
                <w:szCs w:val="24"/>
              </w:rPr>
              <w:t>), when A-CSI-RS is configured for CMR</w:t>
            </w:r>
          </w:p>
          <w:p w14:paraId="25880FBF"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11. Support for the size of DD-basis, N4=1</w:t>
            </w:r>
          </w:p>
          <w:p w14:paraId="6FD0D1B3" w14:textId="77777777" w:rsidR="00B83143" w:rsidRPr="00B83143" w:rsidRDefault="00B83143" w:rsidP="00A01419">
            <w:pPr>
              <w:spacing w:before="60" w:after="120"/>
              <w:jc w:val="both"/>
              <w:rPr>
                <w:rFonts w:ascii="Arial" w:eastAsia="DengXian" w:hAnsi="Arial" w:cs="Arial"/>
                <w:color w:val="000000"/>
                <w:kern w:val="24"/>
                <w:sz w:val="24"/>
                <w:szCs w:val="24"/>
              </w:rPr>
            </w:pPr>
            <w:r w:rsidRPr="00B83143">
              <w:rPr>
                <w:rFonts w:ascii="Arial" w:eastAsia="DengXian" w:hAnsi="Arial" w:cs="Arial"/>
                <w:color w:val="000000"/>
                <w:kern w:val="24"/>
                <w:sz w:val="24"/>
                <w:szCs w:val="24"/>
              </w:rPr>
              <w:t>12. Scaling factor for active resource counting Kp</w:t>
            </w:r>
          </w:p>
          <w:p w14:paraId="3909AC86" w14:textId="77777777" w:rsidR="00B83143" w:rsidRPr="00B83143" w:rsidRDefault="00B83143" w:rsidP="00A01419">
            <w:pPr>
              <w:spacing w:before="60" w:after="120"/>
              <w:jc w:val="both"/>
              <w:rPr>
                <w:rFonts w:ascii="Arial" w:eastAsia="SimSun" w:hAnsi="Arial" w:cs="Arial"/>
                <w:color w:val="000000"/>
                <w:sz w:val="24"/>
                <w:szCs w:val="24"/>
                <w:lang w:eastAsia="zh-CN"/>
              </w:rPr>
            </w:pPr>
            <w:r w:rsidRPr="00B83143">
              <w:rPr>
                <w:rFonts w:ascii="Arial" w:eastAsia="SimSun" w:hAnsi="Arial" w:cs="Arial"/>
                <w:color w:val="000000"/>
                <w:sz w:val="24"/>
                <w:szCs w:val="24"/>
                <w:lang w:eastAsia="zh-CN"/>
              </w:rPr>
              <w:t>13. Support 4 CSI-RS resources in a resource group for aperiodic CSI-RS resource set or in a resource set for periodic CSI-RS resource set</w:t>
            </w:r>
          </w:p>
          <w:p w14:paraId="432C6B1E" w14:textId="77777777" w:rsidR="00B83143" w:rsidRPr="00B83143" w:rsidRDefault="00B83143" w:rsidP="00A01419">
            <w:pPr>
              <w:spacing w:before="60" w:after="120"/>
              <w:jc w:val="both"/>
              <w:rPr>
                <w:rFonts w:ascii="Arial" w:eastAsia="SimSun" w:hAnsi="Arial" w:cs="Arial"/>
                <w:color w:val="000000"/>
                <w:sz w:val="24"/>
                <w:szCs w:val="24"/>
                <w:highlight w:val="yellow"/>
                <w:lang w:eastAsia="zh-CN"/>
              </w:rPr>
            </w:pPr>
            <w:r w:rsidRPr="00B83143">
              <w:rPr>
                <w:rFonts w:ascii="Arial" w:eastAsia="SimSun" w:hAnsi="Arial" w:cs="Arial"/>
                <w:color w:val="000000"/>
                <w:sz w:val="24"/>
                <w:szCs w:val="24"/>
                <w:lang w:eastAsia="zh-CN"/>
              </w:rPr>
              <w:t>14. A list of supported combinations, each combination is {Max # of resources and total # of Tx ports} per CC simultaneously</w:t>
            </w:r>
          </w:p>
        </w:tc>
        <w:tc>
          <w:tcPr>
            <w:tcW w:w="0" w:type="auto"/>
            <w:gridSpan w:val="3"/>
            <w:tcBorders>
              <w:top w:val="single" w:sz="4" w:space="0" w:color="auto"/>
              <w:left w:val="single" w:sz="4" w:space="0" w:color="auto"/>
              <w:bottom w:val="single" w:sz="4" w:space="0" w:color="auto"/>
              <w:right w:val="single" w:sz="4" w:space="0" w:color="auto"/>
            </w:tcBorders>
          </w:tcPr>
          <w:p w14:paraId="1A1640F5"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highlight w:val="yellow"/>
                <w:lang w:val="en-GB" w:eastAsia="ja-JP"/>
              </w:rPr>
            </w:pPr>
            <w:r w:rsidRPr="00B83143">
              <w:rPr>
                <w:rFonts w:ascii="Arial" w:eastAsia="MS Mincho" w:hAnsi="Arial" w:cs="Arial"/>
                <w:color w:val="000000"/>
                <w:sz w:val="24"/>
                <w:szCs w:val="24"/>
                <w:lang w:val="en-GB" w:eastAsia="ja-JP"/>
              </w:rPr>
              <w:t>59-2-1-5</w:t>
            </w:r>
          </w:p>
        </w:tc>
        <w:tc>
          <w:tcPr>
            <w:tcW w:w="0" w:type="auto"/>
            <w:gridSpan w:val="3"/>
            <w:tcBorders>
              <w:top w:val="single" w:sz="4" w:space="0" w:color="auto"/>
              <w:left w:val="single" w:sz="4" w:space="0" w:color="auto"/>
              <w:bottom w:val="single" w:sz="4" w:space="0" w:color="auto"/>
              <w:right w:val="single" w:sz="4" w:space="0" w:color="auto"/>
            </w:tcBorders>
          </w:tcPr>
          <w:p w14:paraId="62C6AF6C"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yes</w:t>
            </w:r>
          </w:p>
        </w:tc>
        <w:tc>
          <w:tcPr>
            <w:tcW w:w="0" w:type="auto"/>
            <w:gridSpan w:val="3"/>
            <w:tcBorders>
              <w:top w:val="single" w:sz="4" w:space="0" w:color="auto"/>
              <w:left w:val="single" w:sz="4" w:space="0" w:color="auto"/>
              <w:bottom w:val="single" w:sz="4" w:space="0" w:color="auto"/>
              <w:right w:val="single" w:sz="4" w:space="0" w:color="auto"/>
            </w:tcBorders>
          </w:tcPr>
          <w:p w14:paraId="7B44B9D1"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zh-CN"/>
              </w:rPr>
            </w:pPr>
            <w:r w:rsidRPr="00B83143">
              <w:rPr>
                <w:rFonts w:ascii="Arial" w:eastAsia="Times New Roman" w:hAnsi="Arial" w:cs="Arial"/>
                <w:color w:val="000000"/>
                <w:sz w:val="24"/>
                <w:szCs w:val="24"/>
                <w:lang w:val="en-GB" w:eastAsia="zh-CN"/>
              </w:rPr>
              <w:t>n/a</w:t>
            </w:r>
          </w:p>
        </w:tc>
        <w:tc>
          <w:tcPr>
            <w:tcW w:w="0" w:type="auto"/>
            <w:gridSpan w:val="3"/>
            <w:tcBorders>
              <w:top w:val="single" w:sz="4" w:space="0" w:color="auto"/>
              <w:left w:val="single" w:sz="4" w:space="0" w:color="auto"/>
              <w:bottom w:val="single" w:sz="4" w:space="0" w:color="auto"/>
              <w:right w:val="single" w:sz="4" w:space="0" w:color="auto"/>
            </w:tcBorders>
          </w:tcPr>
          <w:p w14:paraId="1699833C" w14:textId="77777777" w:rsidR="00B83143" w:rsidRPr="00B83143" w:rsidRDefault="00B83143" w:rsidP="00A01419">
            <w:pPr>
              <w:keepNext/>
              <w:keepLines/>
              <w:overflowPunct w:val="0"/>
              <w:autoSpaceDE w:val="0"/>
              <w:autoSpaceDN w:val="0"/>
              <w:adjustRightInd w:val="0"/>
              <w:spacing w:after="0"/>
              <w:textAlignment w:val="baseline"/>
              <w:rPr>
                <w:rFonts w:ascii="Arial" w:eastAsia="SimSun" w:hAnsi="Arial" w:cs="Arial"/>
                <w:color w:val="000000"/>
                <w:sz w:val="24"/>
                <w:szCs w:val="24"/>
                <w:lang w:val="en-GB" w:eastAsia="zh-CN"/>
              </w:rPr>
            </w:pPr>
            <w:r w:rsidRPr="00B83143">
              <w:rPr>
                <w:rFonts w:ascii="Arial" w:eastAsia="SimSun" w:hAnsi="Arial" w:cs="Arial"/>
                <w:color w:val="000000"/>
                <w:sz w:val="24"/>
                <w:szCs w:val="24"/>
                <w:lang w:val="en-GB" w:eastAsia="zh-CN"/>
              </w:rPr>
              <w:t>Extended Rel-18 Type-II Doppler codebook is not supported for 128 Tx ports, aggregated CSI-RS resources within one slot</w:t>
            </w:r>
          </w:p>
        </w:tc>
        <w:tc>
          <w:tcPr>
            <w:tcW w:w="0" w:type="auto"/>
            <w:gridSpan w:val="2"/>
            <w:tcBorders>
              <w:top w:val="single" w:sz="4" w:space="0" w:color="auto"/>
              <w:left w:val="single" w:sz="4" w:space="0" w:color="auto"/>
              <w:bottom w:val="single" w:sz="4" w:space="0" w:color="auto"/>
              <w:right w:val="single" w:sz="4" w:space="0" w:color="auto"/>
            </w:tcBorders>
          </w:tcPr>
          <w:p w14:paraId="1A4C5576"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Per band and per BC</w:t>
            </w:r>
          </w:p>
        </w:tc>
        <w:tc>
          <w:tcPr>
            <w:tcW w:w="0" w:type="auto"/>
            <w:gridSpan w:val="3"/>
            <w:tcBorders>
              <w:top w:val="single" w:sz="4" w:space="0" w:color="auto"/>
              <w:left w:val="single" w:sz="4" w:space="0" w:color="auto"/>
              <w:bottom w:val="single" w:sz="4" w:space="0" w:color="auto"/>
              <w:right w:val="single" w:sz="4" w:space="0" w:color="auto"/>
            </w:tcBorders>
          </w:tcPr>
          <w:p w14:paraId="7D776056"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67B7C697"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104A78BB" w14:textId="77777777" w:rsidR="00B83143" w:rsidRPr="00B83143" w:rsidRDefault="00B83143" w:rsidP="00A01419">
            <w:pPr>
              <w:keepNext/>
              <w:keepLines/>
              <w:overflowPunct w:val="0"/>
              <w:autoSpaceDE w:val="0"/>
              <w:autoSpaceDN w:val="0"/>
              <w:adjustRightInd w:val="0"/>
              <w:spacing w:after="0"/>
              <w:textAlignment w:val="baseline"/>
              <w:rPr>
                <w:rFonts w:ascii="Arial" w:eastAsia="MS Mincho" w:hAnsi="Arial" w:cs="Arial"/>
                <w:color w:val="000000"/>
                <w:sz w:val="24"/>
                <w:szCs w:val="24"/>
                <w:lang w:val="en-GB" w:eastAsia="ja-JP"/>
              </w:rPr>
            </w:pPr>
            <w:r w:rsidRPr="00B83143">
              <w:rPr>
                <w:rFonts w:ascii="Arial" w:eastAsia="MS Mincho" w:hAnsi="Arial" w:cs="Arial"/>
                <w:color w:val="000000"/>
                <w:sz w:val="24"/>
                <w:szCs w:val="24"/>
                <w:lang w:val="en-GB" w:eastAsia="ja-JP"/>
              </w:rPr>
              <w:t>n/a</w:t>
            </w:r>
          </w:p>
        </w:tc>
        <w:tc>
          <w:tcPr>
            <w:tcW w:w="0" w:type="auto"/>
            <w:gridSpan w:val="2"/>
            <w:tcBorders>
              <w:top w:val="single" w:sz="4" w:space="0" w:color="auto"/>
              <w:left w:val="single" w:sz="4" w:space="0" w:color="auto"/>
              <w:bottom w:val="single" w:sz="4" w:space="0" w:color="auto"/>
              <w:right w:val="single" w:sz="4" w:space="0" w:color="auto"/>
            </w:tcBorders>
          </w:tcPr>
          <w:p w14:paraId="14066AAA"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7 candidate values</w:t>
            </w:r>
          </w:p>
          <w:p w14:paraId="5536AF3C"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2DED6278"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b. {64, …, 256,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1024}</w:t>
            </w:r>
          </w:p>
          <w:p w14:paraId="06E76EFD"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779987C5"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8 candidate value {Capability 1, Capability 2}</w:t>
            </w:r>
          </w:p>
          <w:p w14:paraId="57FA82AE"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0743FA0"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9 candidate values: {1, 2, 3}</w:t>
            </w:r>
          </w:p>
          <w:p w14:paraId="46B9C4FA"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5FC67B37"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10 candidate values: {1, 2, 3}</w:t>
            </w:r>
          </w:p>
          <w:p w14:paraId="5C71E95C"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19125C58"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12 candidate values: {1, 2, 4}</w:t>
            </w:r>
          </w:p>
          <w:p w14:paraId="706D615A"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F3C9B2E"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Component 14 candidate values</w:t>
            </w:r>
          </w:p>
          <w:p w14:paraId="4319F353"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a. {1, …, 64</w:t>
            </w:r>
            <w:r w:rsidRPr="00B83143">
              <w:rPr>
                <w:rFonts w:ascii="Arial" w:eastAsia="Times New Roman" w:hAnsi="Arial" w:cs="Arial"/>
                <w:color w:val="FF0000"/>
                <w:sz w:val="24"/>
                <w:szCs w:val="24"/>
                <w:lang w:val="en-GB" w:eastAsia="ja-JP"/>
              </w:rPr>
              <w:t>, 128, 256</w:t>
            </w:r>
            <w:r w:rsidRPr="00B83143">
              <w:rPr>
                <w:rFonts w:ascii="Arial" w:eastAsia="Times New Roman" w:hAnsi="Arial" w:cs="Arial"/>
                <w:color w:val="000000"/>
                <w:sz w:val="24"/>
                <w:szCs w:val="24"/>
                <w:lang w:val="en-GB" w:eastAsia="ja-JP"/>
              </w:rPr>
              <w:t>}</w:t>
            </w:r>
          </w:p>
          <w:p w14:paraId="55989928"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b. {64, …, 256, </w:t>
            </w:r>
            <w:r w:rsidRPr="00B83143">
              <w:rPr>
                <w:rFonts w:ascii="Arial" w:eastAsia="Times New Roman" w:hAnsi="Arial" w:cs="Arial"/>
                <w:color w:val="FF0000"/>
                <w:sz w:val="24"/>
                <w:szCs w:val="24"/>
                <w:lang w:val="en-GB" w:eastAsia="ja-JP"/>
              </w:rPr>
              <w:t>512, 768,</w:t>
            </w:r>
            <w:r w:rsidRPr="00B83143">
              <w:rPr>
                <w:rFonts w:ascii="Arial" w:eastAsia="Times New Roman" w:hAnsi="Arial" w:cs="Arial"/>
                <w:color w:val="000000"/>
                <w:sz w:val="24"/>
                <w:szCs w:val="24"/>
                <w:lang w:val="en-GB" w:eastAsia="ja-JP"/>
              </w:rPr>
              <w:t xml:space="preserve"> 1024}</w:t>
            </w:r>
          </w:p>
          <w:p w14:paraId="5A3883D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45270063"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Note: For component of processing capability </w:t>
            </w:r>
          </w:p>
          <w:p w14:paraId="0446A6AB"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1: </w:t>
            </w:r>
          </w:p>
          <w:p w14:paraId="2574934A"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Legacy timeline</w:t>
            </w:r>
          </w:p>
          <w:p w14:paraId="044334F6"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15361E3"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N4 x ceil(P/32) ), when P/SP-CSI-RS is configured for CMR</w:t>
            </w:r>
          </w:p>
          <w:p w14:paraId="16DF14DD"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7301C22"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KDOPP x ceil(P/32)), when A-CSI-RS is configured for CMR</w:t>
            </w:r>
          </w:p>
          <w:p w14:paraId="5BB40085"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384C2B0"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 xml:space="preserve">Capability 2: </w:t>
            </w:r>
          </w:p>
          <w:p w14:paraId="372DA1A5"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strike/>
                <w:color w:val="000000"/>
                <w:sz w:val="24"/>
                <w:szCs w:val="24"/>
                <w:highlight w:val="yellow"/>
                <w:lang w:val="en-GB" w:eastAsia="ja-JP"/>
              </w:rPr>
              <w:t>Scale the legacy timeline by ceil(P/32) where P is the total number of ports across all the K aggregated CSI-RS resources</w:t>
            </w:r>
            <w:r w:rsidRPr="00B83143">
              <w:rPr>
                <w:rFonts w:ascii="Arial" w:eastAsia="Times New Roman" w:hAnsi="Arial" w:cs="Arial"/>
                <w:strike/>
                <w:color w:val="000000"/>
                <w:sz w:val="24"/>
                <w:szCs w:val="24"/>
                <w:highlight w:val="green"/>
                <w:lang w:val="en-GB" w:eastAsia="ja-JP"/>
              </w:rPr>
              <w:t xml:space="preserve"> </w:t>
            </w:r>
            <w:r w:rsidRPr="00B83143">
              <w:rPr>
                <w:rFonts w:ascii="Arial" w:eastAsia="Times New Roman" w:hAnsi="Arial" w:cs="Arial"/>
                <w:color w:val="000000"/>
                <w:sz w:val="24"/>
                <w:szCs w:val="24"/>
                <w:highlight w:val="green"/>
                <w:lang w:val="en-GB" w:eastAsia="ja-JP"/>
              </w:rPr>
              <w:t>Reuse legacy Z/Z’ values</w:t>
            </w:r>
          </w:p>
          <w:p w14:paraId="6C9F0A42"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C598595"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0166657F"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lastRenderedPageBreak/>
              <w:t>OCPU = Y x N4, when P/SP-CSI-RS is configured for CMR</w:t>
            </w:r>
          </w:p>
          <w:p w14:paraId="50506DBC"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388EB2C5"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OCPU = Y x KDOPP, when A-CSI-RS is configured for CMR</w:t>
            </w:r>
          </w:p>
          <w:p w14:paraId="556CFCF7"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513181EC"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t>Note: maximum OCPU is 8</w:t>
            </w:r>
          </w:p>
          <w:p w14:paraId="73520DAD"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p>
          <w:p w14:paraId="2DE3A8F9"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highlight w:val="yellow"/>
                <w:lang w:val="en-GB" w:eastAsia="ja-JP"/>
              </w:rPr>
            </w:pPr>
            <w:r w:rsidRPr="00B83143">
              <w:rPr>
                <w:rFonts w:ascii="Arial" w:eastAsia="Times New Roman" w:hAnsi="Arial" w:cs="Arial"/>
                <w:color w:val="000000"/>
                <w:sz w:val="24"/>
                <w:szCs w:val="24"/>
                <w:lang w:val="en-GB" w:eastAsia="ja-JP"/>
              </w:rPr>
              <w:t>Note: KDOPP is the number of CSI-RS resource groups configured for channel measurement, and each CSI-RS resource groups contain K CSI-RS resources for aggregating up to 128 ports</w:t>
            </w:r>
          </w:p>
        </w:tc>
        <w:tc>
          <w:tcPr>
            <w:tcW w:w="0" w:type="auto"/>
            <w:gridSpan w:val="2"/>
            <w:tcBorders>
              <w:top w:val="single" w:sz="4" w:space="0" w:color="auto"/>
              <w:left w:val="single" w:sz="4" w:space="0" w:color="auto"/>
              <w:bottom w:val="single" w:sz="4" w:space="0" w:color="auto"/>
              <w:right w:val="single" w:sz="4" w:space="0" w:color="auto"/>
            </w:tcBorders>
          </w:tcPr>
          <w:p w14:paraId="11D62D81" w14:textId="77777777" w:rsidR="00B83143" w:rsidRPr="00B83143" w:rsidRDefault="00B83143" w:rsidP="00A01419">
            <w:pPr>
              <w:keepNext/>
              <w:keepLines/>
              <w:overflowPunct w:val="0"/>
              <w:autoSpaceDE w:val="0"/>
              <w:autoSpaceDN w:val="0"/>
              <w:adjustRightInd w:val="0"/>
              <w:spacing w:after="0"/>
              <w:textAlignment w:val="baseline"/>
              <w:rPr>
                <w:rFonts w:ascii="Arial" w:eastAsia="Times New Roman" w:hAnsi="Arial" w:cs="Arial"/>
                <w:color w:val="000000"/>
                <w:sz w:val="24"/>
                <w:szCs w:val="24"/>
                <w:lang w:val="en-GB" w:eastAsia="ja-JP"/>
              </w:rPr>
            </w:pPr>
            <w:r w:rsidRPr="00B83143">
              <w:rPr>
                <w:rFonts w:ascii="Arial" w:eastAsia="Times New Roman" w:hAnsi="Arial" w:cs="Arial"/>
                <w:color w:val="000000"/>
                <w:sz w:val="24"/>
                <w:szCs w:val="24"/>
                <w:lang w:val="en-GB" w:eastAsia="ja-JP"/>
              </w:rPr>
              <w:lastRenderedPageBreak/>
              <w:t>Optional with capability signalling</w:t>
            </w:r>
          </w:p>
        </w:tc>
      </w:tr>
    </w:tbl>
    <w:p w14:paraId="6B3DAD8A" w14:textId="77777777" w:rsidR="00B83143" w:rsidRPr="00B83143" w:rsidRDefault="00B83143" w:rsidP="00B83143">
      <w:pPr>
        <w:rPr>
          <w:sz w:val="24"/>
          <w:szCs w:val="24"/>
        </w:rPr>
      </w:pPr>
    </w:p>
    <w:p w14:paraId="39C7760F" w14:textId="5227CEA9"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4</w:t>
      </w:r>
      <w:r w:rsidRPr="00B83143">
        <w:rPr>
          <w:rFonts w:cs="Times New Roman"/>
          <w:bCs/>
          <w:sz w:val="24"/>
          <w:szCs w:val="24"/>
          <w:u w:val="single"/>
          <w:lang w:val="en-US" w:eastAsia="ko-KR"/>
        </w:rPr>
        <w:t>.</w:t>
      </w:r>
      <w:r w:rsidRPr="00B83143">
        <w:rPr>
          <w:rFonts w:cs="Times New Roman"/>
          <w:bCs/>
          <w:sz w:val="24"/>
          <w:szCs w:val="24"/>
          <w:lang w:val="en-US" w:eastAsia="ko-KR"/>
        </w:rPr>
        <w:t xml:space="preserve"> Component 7 description in FG 59-2-1-5b shall be revised, i.e., deleting “</w:t>
      </w:r>
      <w:r w:rsidRPr="00B83143">
        <w:rPr>
          <w:rFonts w:ascii="Arial" w:eastAsia="SimSun" w:hAnsi="Arial" w:cs="Arial"/>
          <w:color w:val="FF0000"/>
          <w:kern w:val="24"/>
          <w:sz w:val="24"/>
          <w:szCs w:val="24"/>
          <w:highlight w:val="yellow"/>
          <w:lang w:eastAsia="ja-JP"/>
        </w:rPr>
        <w:t>Max # of Tx ports in one resource</w:t>
      </w:r>
      <w:r w:rsidRPr="00B83143">
        <w:rPr>
          <w:rFonts w:cs="Times New Roman"/>
          <w:bCs/>
          <w:sz w:val="24"/>
          <w:szCs w:val="24"/>
          <w:lang w:val="en-US" w:eastAsia="ko-KR"/>
        </w:rPr>
        <w:t>”.</w:t>
      </w:r>
    </w:p>
    <w:p w14:paraId="3408F7BD" w14:textId="77777777" w:rsidR="00B83143" w:rsidRPr="00B83143" w:rsidRDefault="00B83143" w:rsidP="00B83143">
      <w:pPr>
        <w:pStyle w:val="0Maintext"/>
        <w:spacing w:after="240" w:afterAutospacing="0"/>
        <w:ind w:firstLine="0"/>
        <w:contextualSpacing/>
        <w:rPr>
          <w:rFonts w:cs="Times New Roman"/>
          <w:bCs/>
          <w:sz w:val="24"/>
          <w:szCs w:val="24"/>
          <w:lang w:val="en-US" w:eastAsia="ko-KR"/>
        </w:rPr>
      </w:pPr>
    </w:p>
    <w:p w14:paraId="5714E2C7" w14:textId="56E66053"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5</w:t>
      </w:r>
      <w:r w:rsidRPr="00B83143">
        <w:rPr>
          <w:rFonts w:cs="Times New Roman"/>
          <w:bCs/>
          <w:sz w:val="24"/>
          <w:szCs w:val="24"/>
          <w:u w:val="single"/>
          <w:lang w:val="en-US" w:eastAsia="ko-KR"/>
        </w:rPr>
        <w:t>.</w:t>
      </w:r>
      <w:r w:rsidRPr="00B83143">
        <w:rPr>
          <w:rFonts w:cs="Times New Roman"/>
          <w:bCs/>
          <w:sz w:val="24"/>
          <w:szCs w:val="24"/>
          <w:lang w:val="en-US" w:eastAsia="ko-KR"/>
        </w:rPr>
        <w:t xml:space="preserve"> By Component 2 of </w:t>
      </w:r>
      <w:r w:rsidRPr="00B83143">
        <w:rPr>
          <w:rFonts w:cs="Times New Roman"/>
          <w:sz w:val="24"/>
          <w:szCs w:val="24"/>
          <w:lang w:val="en-US" w:eastAsia="ko-KR"/>
        </w:rPr>
        <w:t>59-2-1-1/1a/1b/1c/1d/1e/2/2a/2b, Component 5 of 59-2-1-3/3a/3b/4/4a, and Component 7 of FG 59-2-1-5/5a/5b, a list of supported combinations is reported, and each combination includes 1</w:t>
      </w:r>
      <w:r w:rsidRPr="00B83143">
        <w:rPr>
          <w:rFonts w:cs="Times New Roman"/>
          <w:sz w:val="24"/>
          <w:szCs w:val="24"/>
          <w:vertAlign w:val="superscript"/>
          <w:lang w:val="en-US" w:eastAsia="ko-KR"/>
        </w:rPr>
        <w:t>st</w:t>
      </w:r>
      <w:r w:rsidRPr="00B83143">
        <w:rPr>
          <w:rFonts w:cs="Times New Roman"/>
          <w:sz w:val="24"/>
          <w:szCs w:val="24"/>
          <w:lang w:val="en-US" w:eastAsia="ko-KR"/>
        </w:rPr>
        <w:t xml:space="preserve"> and 2</w:t>
      </w:r>
      <w:r w:rsidRPr="00B83143">
        <w:rPr>
          <w:rFonts w:cs="Times New Roman"/>
          <w:sz w:val="24"/>
          <w:szCs w:val="24"/>
          <w:vertAlign w:val="superscript"/>
          <w:lang w:val="en-US" w:eastAsia="ko-KR"/>
        </w:rPr>
        <w:t>nd</w:t>
      </w:r>
      <w:r w:rsidRPr="00B83143">
        <w:rPr>
          <w:rFonts w:cs="Times New Roman"/>
          <w:sz w:val="24"/>
          <w:szCs w:val="24"/>
          <w:lang w:val="en-US" w:eastAsia="ko-KR"/>
        </w:rPr>
        <w:t xml:space="preserve"> element. Then, if a UE reports both per band and per BC for these FGs, </w:t>
      </w:r>
    </w:p>
    <w:p w14:paraId="574CD351"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t>
      </w:r>
      <w:r w:rsidRPr="00B83143">
        <w:rPr>
          <w:rFonts w:ascii="Arial" w:eastAsia="MS Gothic" w:hAnsi="Arial" w:cs="Arial"/>
          <w:color w:val="000000"/>
          <w:sz w:val="24"/>
          <w:szCs w:val="24"/>
          <w:highlight w:val="yellow"/>
          <w:lang w:eastAsia="ja-JP"/>
        </w:rPr>
        <w:t>Max # of resources</w:t>
      </w:r>
      <w:r w:rsidRPr="00B83143">
        <w:rPr>
          <w:rFonts w:cs="Times New Roman"/>
          <w:bCs/>
          <w:sz w:val="24"/>
          <w:szCs w:val="24"/>
          <w:lang w:val="en-US" w:eastAsia="ko-KR"/>
        </w:rPr>
        <w:t>”,</w:t>
      </w:r>
    </w:p>
    <w:p w14:paraId="3953C143" w14:textId="77777777" w:rsidR="00B83143" w:rsidRPr="00B83143" w:rsidRDefault="00B83143" w:rsidP="00180966">
      <w:pPr>
        <w:pStyle w:val="0Maintext"/>
        <w:numPr>
          <w:ilvl w:val="1"/>
          <w:numId w:val="13"/>
        </w:numPr>
        <w:spacing w:after="240" w:afterAutospacing="0"/>
        <w:contextualSpacing/>
        <w:rPr>
          <w:rFonts w:cs="Times New Roman"/>
          <w:bCs/>
          <w:sz w:val="24"/>
          <w:szCs w:val="24"/>
          <w:lang w:val="en-US" w:eastAsia="ko-KR"/>
        </w:rPr>
      </w:pPr>
      <w:r w:rsidRPr="00B83143">
        <w:rPr>
          <w:rFonts w:cs="Times New Roman" w:hint="eastAsia"/>
          <w:sz w:val="24"/>
          <w:szCs w:val="24"/>
          <w:lang w:val="en-US" w:eastAsia="ko-KR"/>
        </w:rPr>
        <w:t>T</w:t>
      </w:r>
      <w:r w:rsidRPr="00B83143">
        <w:rPr>
          <w:rFonts w:cs="Times New Roman"/>
          <w:sz w:val="24"/>
          <w:szCs w:val="24"/>
          <w:lang w:val="en-US" w:eastAsia="ko-KR"/>
        </w:rPr>
        <w:t xml:space="preserve">he final UE capability </w:t>
      </w:r>
      <w:r w:rsidRPr="00B83143">
        <w:rPr>
          <w:rFonts w:cs="Times New Roman"/>
          <w:bCs/>
          <w:sz w:val="24"/>
          <w:szCs w:val="24"/>
          <w:lang w:val="en-US" w:eastAsia="ko-KR"/>
        </w:rPr>
        <w:t>for each band is determined by minimum value between “summation of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element(s) across all per band reporting (within the same BC) where each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for each per band report is the largest value among all combinations from each per band report” and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which is the largest value among all combinations from per BC report”.</w:t>
      </w:r>
    </w:p>
    <w:p w14:paraId="5D2A0453" w14:textId="77777777" w:rsidR="00B83143" w:rsidRPr="00B83143" w:rsidRDefault="00B83143" w:rsidP="00180966">
      <w:pPr>
        <w:pStyle w:val="0Maintext"/>
        <w:numPr>
          <w:ilvl w:val="1"/>
          <w:numId w:val="13"/>
        </w:numPr>
        <w:spacing w:after="240" w:afterAutospacing="0"/>
        <w:contextualSpacing/>
        <w:rPr>
          <w:rFonts w:cs="Times New Roman"/>
          <w:sz w:val="24"/>
          <w:szCs w:val="24"/>
          <w:lang w:val="en-US" w:eastAsia="ko-KR"/>
        </w:rPr>
      </w:pPr>
      <w:r w:rsidRPr="00B83143">
        <w:rPr>
          <w:rFonts w:cs="Times New Roman" w:hint="eastAsia"/>
          <w:bCs/>
          <w:sz w:val="24"/>
          <w:szCs w:val="24"/>
          <w:lang w:val="en-US" w:eastAsia="ko-KR"/>
        </w:rPr>
        <w:t>T</w:t>
      </w:r>
      <w:r w:rsidRPr="00B83143">
        <w:rPr>
          <w:rFonts w:cs="Times New Roman"/>
          <w:bCs/>
          <w:sz w:val="24"/>
          <w:szCs w:val="24"/>
          <w:lang w:val="en-US" w:eastAsia="ko-KR"/>
        </w:rPr>
        <w:t>he final UE capability for a BC is determined by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which is the largest value among all combinations from per BC report.</w:t>
      </w:r>
    </w:p>
    <w:p w14:paraId="2FF4CDF4" w14:textId="77777777" w:rsidR="00B83143" w:rsidRPr="00B83143" w:rsidRDefault="00B83143" w:rsidP="00180966">
      <w:pPr>
        <w:pStyle w:val="0Maintext"/>
        <w:numPr>
          <w:ilvl w:val="0"/>
          <w:numId w:val="13"/>
        </w:numPr>
        <w:spacing w:after="240" w:afterAutospacing="0"/>
        <w:contextualSpacing/>
        <w:rPr>
          <w:rFonts w:cs="Times New Roman"/>
          <w:sz w:val="24"/>
          <w:szCs w:val="24"/>
          <w:lang w:val="en-US" w:eastAsia="ko-KR"/>
        </w:rPr>
      </w:pPr>
      <w:r w:rsidRPr="00B83143">
        <w:rPr>
          <w:rFonts w:cs="Times New Roman" w:hint="eastAsia"/>
          <w:sz w:val="24"/>
          <w:szCs w:val="24"/>
          <w:lang w:val="en-US" w:eastAsia="ko-KR"/>
        </w:rPr>
        <w:t>F</w:t>
      </w:r>
      <w:r w:rsidRPr="00B83143">
        <w:rPr>
          <w:rFonts w:cs="Times New Roman"/>
          <w:sz w:val="24"/>
          <w:szCs w:val="24"/>
          <w:lang w:val="en-US" w:eastAsia="ko-KR"/>
        </w:rPr>
        <w:t>or 2</w:t>
      </w:r>
      <w:r w:rsidRPr="00B83143">
        <w:rPr>
          <w:rFonts w:cs="Times New Roman"/>
          <w:sz w:val="24"/>
          <w:szCs w:val="24"/>
          <w:vertAlign w:val="superscript"/>
          <w:lang w:val="en-US" w:eastAsia="ko-KR"/>
        </w:rPr>
        <w:t>nd</w:t>
      </w:r>
      <w:r w:rsidRPr="00B83143">
        <w:rPr>
          <w:rFonts w:cs="Times New Roman"/>
          <w:sz w:val="24"/>
          <w:szCs w:val="24"/>
          <w:lang w:val="en-US" w:eastAsia="ko-KR"/>
        </w:rPr>
        <w:t xml:space="preserve"> element “</w:t>
      </w:r>
      <w:r w:rsidRPr="00B83143">
        <w:rPr>
          <w:rFonts w:ascii="Arial" w:eastAsia="MS Gothic" w:hAnsi="Arial" w:cs="Arial"/>
          <w:color w:val="000000"/>
          <w:sz w:val="24"/>
          <w:szCs w:val="24"/>
          <w:highlight w:val="yellow"/>
          <w:lang w:eastAsia="ja-JP"/>
        </w:rPr>
        <w:t>total # of Tx ports</w:t>
      </w:r>
      <w:r w:rsidRPr="00B83143">
        <w:rPr>
          <w:rFonts w:cs="Times New Roman"/>
          <w:sz w:val="24"/>
          <w:szCs w:val="24"/>
          <w:lang w:val="en-US" w:eastAsia="ko-KR"/>
        </w:rPr>
        <w:t>”</w:t>
      </w:r>
    </w:p>
    <w:p w14:paraId="5D8DCF66" w14:textId="77777777" w:rsidR="00B83143" w:rsidRPr="00B83143" w:rsidRDefault="00B83143" w:rsidP="00180966">
      <w:pPr>
        <w:pStyle w:val="0Maintext"/>
        <w:numPr>
          <w:ilvl w:val="1"/>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The final UE capability for each band is determined by the selected 2</w:t>
      </w:r>
      <w:r w:rsidRPr="00B83143">
        <w:rPr>
          <w:rFonts w:cs="Times New Roman"/>
          <w:bCs/>
          <w:sz w:val="24"/>
          <w:szCs w:val="24"/>
          <w:vertAlign w:val="superscript"/>
          <w:lang w:val="en-US" w:eastAsia="ko-KR"/>
        </w:rPr>
        <w:t>nd</w:t>
      </w:r>
      <w:r w:rsidRPr="00B83143">
        <w:rPr>
          <w:rFonts w:cs="Times New Roman"/>
          <w:bCs/>
          <w:sz w:val="24"/>
          <w:szCs w:val="24"/>
          <w:lang w:val="en-US" w:eastAsia="ko-KR"/>
        </w:rPr>
        <w:t xml:space="preserve"> element which is the largest value among all combination(s) including the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for the band.</w:t>
      </w:r>
    </w:p>
    <w:p w14:paraId="245A5A04" w14:textId="77777777" w:rsidR="00B83143" w:rsidRPr="00B83143" w:rsidRDefault="00B83143" w:rsidP="00180966">
      <w:pPr>
        <w:pStyle w:val="0Maintext"/>
        <w:numPr>
          <w:ilvl w:val="1"/>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The final UE capability for a BC is determined by the selected 2</w:t>
      </w:r>
      <w:r w:rsidRPr="00B83143">
        <w:rPr>
          <w:rFonts w:cs="Times New Roman"/>
          <w:bCs/>
          <w:sz w:val="24"/>
          <w:szCs w:val="24"/>
          <w:vertAlign w:val="superscript"/>
          <w:lang w:val="en-US" w:eastAsia="ko-KR"/>
        </w:rPr>
        <w:t>nd</w:t>
      </w:r>
      <w:r w:rsidRPr="00B83143">
        <w:rPr>
          <w:rFonts w:cs="Times New Roman"/>
          <w:bCs/>
          <w:sz w:val="24"/>
          <w:szCs w:val="24"/>
          <w:lang w:val="en-US" w:eastAsia="ko-KR"/>
        </w:rPr>
        <w:t xml:space="preserve"> element which is the largest value among all combination(s) including the selected 1</w:t>
      </w:r>
      <w:r w:rsidRPr="00B83143">
        <w:rPr>
          <w:rFonts w:cs="Times New Roman"/>
          <w:bCs/>
          <w:sz w:val="24"/>
          <w:szCs w:val="24"/>
          <w:vertAlign w:val="superscript"/>
          <w:lang w:val="en-US" w:eastAsia="ko-KR"/>
        </w:rPr>
        <w:t>st</w:t>
      </w:r>
      <w:r w:rsidRPr="00B83143">
        <w:rPr>
          <w:rFonts w:cs="Times New Roman"/>
          <w:bCs/>
          <w:sz w:val="24"/>
          <w:szCs w:val="24"/>
          <w:lang w:val="en-US" w:eastAsia="ko-KR"/>
        </w:rPr>
        <w:t xml:space="preserve"> element for the BC.</w:t>
      </w:r>
    </w:p>
    <w:p w14:paraId="7916D0FE" w14:textId="7C59F9EB" w:rsidR="00B83143" w:rsidRDefault="00B83143" w:rsidP="003438C2">
      <w:pPr>
        <w:spacing w:after="120"/>
        <w:rPr>
          <w:sz w:val="24"/>
          <w:szCs w:val="24"/>
        </w:rPr>
      </w:pPr>
    </w:p>
    <w:p w14:paraId="78DA65B3" w14:textId="77777777" w:rsidR="00B83143" w:rsidRPr="00B83143" w:rsidRDefault="00B83143" w:rsidP="00B83143">
      <w:pPr>
        <w:pStyle w:val="0Maintext"/>
        <w:spacing w:after="240" w:afterAutospacing="0"/>
        <w:ind w:firstLine="0"/>
        <w:contextualSpacing/>
        <w:rPr>
          <w:rFonts w:cs="Times New Roman"/>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6</w:t>
      </w:r>
      <w:r w:rsidRPr="00B83143">
        <w:rPr>
          <w:rFonts w:cs="Times New Roman"/>
          <w:bCs/>
          <w:sz w:val="24"/>
          <w:szCs w:val="24"/>
          <w:u w:val="single"/>
          <w:lang w:val="en-US" w:eastAsia="ko-KR"/>
        </w:rPr>
        <w:t>.</w:t>
      </w:r>
      <w:r w:rsidRPr="00B83143">
        <w:rPr>
          <w:rFonts w:cs="Times New Roman"/>
          <w:bCs/>
          <w:sz w:val="24"/>
          <w:szCs w:val="24"/>
          <w:lang w:val="en-US" w:eastAsia="ko-KR"/>
        </w:rPr>
        <w:t xml:space="preserve"> If a UE reports both per Band and per BC capabilities, and CA is not configured, regardless of whether the capability/component is counter across CCs or not, gNB only considers per Band capability regardless of reported per BC capability (i.e., per BC capability can be ignored in this case).</w:t>
      </w:r>
    </w:p>
    <w:p w14:paraId="22D5A2FC" w14:textId="77777777" w:rsidR="00B83143" w:rsidRPr="00B83143" w:rsidRDefault="00B83143" w:rsidP="003438C2">
      <w:pPr>
        <w:spacing w:after="120"/>
        <w:rPr>
          <w:sz w:val="24"/>
          <w:szCs w:val="24"/>
        </w:rPr>
      </w:pPr>
    </w:p>
    <w:p w14:paraId="2E2C8C09" w14:textId="77777777" w:rsidR="00B83143" w:rsidRPr="00B83143" w:rsidRDefault="00B83143" w:rsidP="00B83143">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7</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3 in </w:t>
      </w:r>
      <w:r w:rsidRPr="00B83143">
        <w:rPr>
          <w:rFonts w:cs="Times New Roman"/>
          <w:bCs/>
          <w:sz w:val="24"/>
          <w:szCs w:val="24"/>
          <w:lang w:val="en-US"/>
        </w:rPr>
        <w:t>FG 59-2-1-1/1a/1b/1c/1d/1e</w:t>
      </w:r>
      <w:r w:rsidRPr="00B83143">
        <w:rPr>
          <w:rFonts w:cs="Times New Roman"/>
          <w:bCs/>
          <w:sz w:val="24"/>
          <w:szCs w:val="24"/>
          <w:lang w:val="en-US" w:eastAsia="ko-KR"/>
        </w:rPr>
        <w:t>,</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 intersection/minimum value of per band and per BC capability is the final UE capability of each band.</w:t>
      </w:r>
    </w:p>
    <w:p w14:paraId="45BA1B21" w14:textId="3C131067" w:rsidR="00B83143" w:rsidRDefault="00B83143" w:rsidP="003438C2">
      <w:pPr>
        <w:spacing w:after="120"/>
        <w:rPr>
          <w:sz w:val="24"/>
          <w:szCs w:val="24"/>
        </w:rPr>
      </w:pPr>
    </w:p>
    <w:p w14:paraId="5473B0BA" w14:textId="77777777" w:rsidR="00B83143" w:rsidRPr="00B83143" w:rsidRDefault="00B83143" w:rsidP="00B83143">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8</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4 in </w:t>
      </w:r>
      <w:r w:rsidRPr="00B83143">
        <w:rPr>
          <w:sz w:val="24"/>
          <w:szCs w:val="24"/>
          <w:lang w:val="en-US" w:eastAsia="ko-KR"/>
        </w:rPr>
        <w:t>FG 59-2-1-1/1a/1c/1d/1e/2/2a or Component 7 in FG 59-2-1-3/3a/3b/4/4a</w:t>
      </w:r>
      <w:r w:rsidRPr="00B83143">
        <w:rPr>
          <w:rFonts w:cs="Times New Roman"/>
          <w:bCs/>
          <w:sz w:val="24"/>
          <w:szCs w:val="24"/>
          <w:lang w:val="en-US" w:eastAsia="ko-KR"/>
        </w:rPr>
        <w:t>,</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 intersection/minimum value of per band and per BC capability is the final UE capability of each band.</w:t>
      </w:r>
    </w:p>
    <w:p w14:paraId="426915BC" w14:textId="195D4253" w:rsidR="00B83143" w:rsidRDefault="00B83143" w:rsidP="003438C2">
      <w:pPr>
        <w:spacing w:after="120"/>
        <w:rPr>
          <w:sz w:val="24"/>
          <w:szCs w:val="24"/>
        </w:rPr>
      </w:pPr>
    </w:p>
    <w:p w14:paraId="32F7FDCE" w14:textId="77777777" w:rsidR="00B83143" w:rsidRPr="00B83143" w:rsidRDefault="00B83143" w:rsidP="00B83143">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9</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w:t>
      </w:r>
      <w:r w:rsidRPr="00B83143">
        <w:rPr>
          <w:sz w:val="24"/>
          <w:szCs w:val="24"/>
          <w:lang w:val="en-US" w:eastAsia="ko-KR"/>
        </w:rPr>
        <w:t xml:space="preserve">FG </w:t>
      </w:r>
      <w:r w:rsidRPr="00B83143">
        <w:rPr>
          <w:bCs/>
          <w:sz w:val="24"/>
          <w:szCs w:val="24"/>
          <w:lang w:val="en-US" w:eastAsia="ko-KR"/>
        </w:rPr>
        <w:t>59-2-1-1/1a/1b/1c/1d/1e/2/2a/2b</w:t>
      </w:r>
      <w:r w:rsidRPr="00B83143">
        <w:rPr>
          <w:sz w:val="24"/>
          <w:szCs w:val="24"/>
          <w:lang w:val="en-US" w:eastAsia="ko-KR"/>
        </w:rPr>
        <w:t xml:space="preserve"> or Component 6 in </w:t>
      </w:r>
      <w:r w:rsidRPr="00B83143">
        <w:rPr>
          <w:bCs/>
          <w:sz w:val="24"/>
          <w:szCs w:val="24"/>
          <w:lang w:val="en-US" w:eastAsia="ko-KR"/>
        </w:rPr>
        <w:t>FG 59-2-1-3/3a/3b/4/4a</w:t>
      </w:r>
      <w:r w:rsidRPr="00B83143">
        <w:rPr>
          <w:rFonts w:cs="Times New Roman"/>
          <w:bCs/>
          <w:sz w:val="24"/>
          <w:szCs w:val="24"/>
          <w:lang w:val="en-US" w:eastAsia="ko-KR"/>
        </w:rPr>
        <w:t>,</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and CA is configured, ‘</w:t>
      </w:r>
      <w:r w:rsidRPr="00B83143">
        <w:rPr>
          <w:rFonts w:cs="Times New Roman"/>
          <w:bCs/>
          <w:sz w:val="24"/>
          <w:szCs w:val="24"/>
          <w:lang w:val="en-US"/>
        </w:rPr>
        <w:t>Capability 2’ is the final UE capability of each band.</w:t>
      </w:r>
    </w:p>
    <w:p w14:paraId="29C62EA3" w14:textId="160DB01B" w:rsidR="00B83143" w:rsidRDefault="00B83143" w:rsidP="003438C2">
      <w:pPr>
        <w:spacing w:after="120"/>
        <w:rPr>
          <w:sz w:val="24"/>
          <w:szCs w:val="24"/>
        </w:rPr>
      </w:pPr>
    </w:p>
    <w:p w14:paraId="28085743" w14:textId="77777777" w:rsidR="00B83143" w:rsidRPr="00B83143" w:rsidRDefault="00B83143" w:rsidP="00B83143">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10</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3 in </w:t>
      </w:r>
      <w:r w:rsidRPr="00B83143">
        <w:rPr>
          <w:rFonts w:cs="Times New Roman"/>
          <w:bCs/>
          <w:sz w:val="24"/>
          <w:szCs w:val="24"/>
          <w:lang w:val="en-US"/>
        </w:rPr>
        <w:t>FG 59-2-1-2/2a/2b</w:t>
      </w:r>
      <w:r w:rsidRPr="00B83143">
        <w:rPr>
          <w:rFonts w:cs="Times New Roman"/>
          <w:bCs/>
          <w:sz w:val="24"/>
          <w:szCs w:val="24"/>
          <w:lang w:val="en-US" w:eastAsia="ko-KR"/>
        </w:rPr>
        <w:t>,</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 intersection/minimum value of per band and per BC capability is the final UE capability of each band.</w:t>
      </w:r>
    </w:p>
    <w:p w14:paraId="2629AE16" w14:textId="339805BF" w:rsidR="00B83143" w:rsidRDefault="00B83143" w:rsidP="003438C2">
      <w:pPr>
        <w:spacing w:after="120"/>
        <w:rPr>
          <w:sz w:val="24"/>
          <w:szCs w:val="24"/>
        </w:rPr>
      </w:pPr>
    </w:p>
    <w:p w14:paraId="16079456" w14:textId="77777777"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11</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59-2-1-5/5a/5b,</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3BD26EA6"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8, ‘</w:t>
      </w:r>
      <w:r w:rsidRPr="00B83143">
        <w:rPr>
          <w:rFonts w:cs="Times New Roman"/>
          <w:bCs/>
          <w:sz w:val="24"/>
          <w:szCs w:val="24"/>
          <w:lang w:val="en-US"/>
        </w:rPr>
        <w:t>Capability 2’ is the final UE capability of each band.</w:t>
      </w:r>
    </w:p>
    <w:p w14:paraId="12EBB41E"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9, larg</w:t>
      </w:r>
      <w:r w:rsidRPr="00B83143">
        <w:rPr>
          <w:bCs/>
          <w:sz w:val="24"/>
          <w:szCs w:val="24"/>
          <w:lang w:val="en-US" w:eastAsia="ko-KR"/>
        </w:rPr>
        <w:t>er value is determined by the final UE capability of each band.</w:t>
      </w:r>
    </w:p>
    <w:p w14:paraId="7769A642"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F</w:t>
      </w:r>
      <w:r w:rsidRPr="00B83143">
        <w:rPr>
          <w:rFonts w:cs="Times New Roman"/>
          <w:bCs/>
          <w:sz w:val="24"/>
          <w:szCs w:val="24"/>
          <w:lang w:val="en-US" w:eastAsia="ko-KR"/>
        </w:rPr>
        <w:t>or Component 10, larg</w:t>
      </w:r>
      <w:r w:rsidRPr="00B83143">
        <w:rPr>
          <w:bCs/>
          <w:sz w:val="24"/>
          <w:szCs w:val="24"/>
          <w:lang w:val="en-US" w:eastAsia="ko-KR"/>
        </w:rPr>
        <w:t>er value is determined by the final UE capability of each band.</w:t>
      </w:r>
    </w:p>
    <w:p w14:paraId="2B1C1722"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F</w:t>
      </w:r>
      <w:r w:rsidRPr="00B83143">
        <w:rPr>
          <w:rFonts w:cs="Times New Roman"/>
          <w:bCs/>
          <w:sz w:val="24"/>
          <w:szCs w:val="24"/>
          <w:lang w:val="en-US" w:eastAsia="ko-KR"/>
        </w:rPr>
        <w:t>or Component 12, larg</w:t>
      </w:r>
      <w:r w:rsidRPr="00B83143">
        <w:rPr>
          <w:bCs/>
          <w:sz w:val="24"/>
          <w:szCs w:val="24"/>
          <w:lang w:val="en-US" w:eastAsia="ko-KR"/>
        </w:rPr>
        <w:t>er value is determined by the final UE capability of each band.</w:t>
      </w:r>
    </w:p>
    <w:p w14:paraId="6FB02F37"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F</w:t>
      </w:r>
      <w:r w:rsidRPr="00B83143">
        <w:rPr>
          <w:rFonts w:cs="Times New Roman"/>
          <w:bCs/>
          <w:sz w:val="24"/>
          <w:szCs w:val="24"/>
          <w:lang w:val="en-US" w:eastAsia="ko-KR"/>
        </w:rPr>
        <w:t xml:space="preserve">or Component 13, </w:t>
      </w:r>
      <w:r w:rsidRPr="00B83143">
        <w:rPr>
          <w:rFonts w:cs="Times New Roman"/>
          <w:bCs/>
          <w:sz w:val="24"/>
          <w:szCs w:val="24"/>
          <w:lang w:val="en-US"/>
        </w:rPr>
        <w:t>the intersection/minimum value of per band and per BC capability is the final UE capability of each band.</w:t>
      </w:r>
    </w:p>
    <w:p w14:paraId="6A212EA6" w14:textId="3509784E" w:rsidR="00B83143" w:rsidRDefault="00B83143" w:rsidP="003438C2">
      <w:pPr>
        <w:spacing w:after="120"/>
        <w:rPr>
          <w:sz w:val="24"/>
          <w:szCs w:val="24"/>
        </w:rPr>
      </w:pPr>
    </w:p>
    <w:p w14:paraId="3FB7C802" w14:textId="77777777" w:rsidR="0044524F" w:rsidRPr="00B83143" w:rsidRDefault="0044524F" w:rsidP="0044524F">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12</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59-2-1-7,</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 intersection value of per band and per BC capability is the final UE capability of each band.</w:t>
      </w:r>
    </w:p>
    <w:p w14:paraId="488C0C11" w14:textId="77777777" w:rsidR="0044524F" w:rsidRDefault="0044524F" w:rsidP="003438C2">
      <w:pPr>
        <w:spacing w:after="120"/>
        <w:rPr>
          <w:rFonts w:hint="eastAsia"/>
          <w:sz w:val="24"/>
          <w:szCs w:val="24"/>
        </w:rPr>
      </w:pPr>
    </w:p>
    <w:p w14:paraId="7595A201" w14:textId="492C9D7C"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w:t>
      </w:r>
      <w:r w:rsidR="0044524F">
        <w:rPr>
          <w:rFonts w:cs="Times New Roman"/>
          <w:b/>
          <w:sz w:val="24"/>
          <w:szCs w:val="24"/>
          <w:u w:val="single"/>
          <w:lang w:val="en-US" w:eastAsia="ko-KR"/>
        </w:rPr>
        <w:t>3</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59-2-1-9,</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087507FD"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2, ‘</w:t>
      </w:r>
      <w:r w:rsidRPr="00B83143">
        <w:rPr>
          <w:rFonts w:cs="Times New Roman"/>
          <w:bCs/>
          <w:sz w:val="24"/>
          <w:szCs w:val="24"/>
          <w:lang w:val="en-US"/>
        </w:rPr>
        <w:t>Capability 2’ is the final UE capability of each band.</w:t>
      </w:r>
    </w:p>
    <w:p w14:paraId="0CC01FB3"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hint="eastAsia"/>
          <w:bCs/>
          <w:sz w:val="24"/>
          <w:szCs w:val="24"/>
          <w:lang w:val="en-US" w:eastAsia="ko-KR"/>
        </w:rPr>
        <w:t>F</w:t>
      </w:r>
      <w:r w:rsidRPr="00B83143">
        <w:rPr>
          <w:rFonts w:cs="Times New Roman"/>
          <w:bCs/>
          <w:sz w:val="24"/>
          <w:szCs w:val="24"/>
          <w:lang w:val="en-US" w:eastAsia="ko-KR"/>
        </w:rPr>
        <w:t xml:space="preserve">or Component 3, </w:t>
      </w:r>
      <w:r w:rsidRPr="00B83143">
        <w:rPr>
          <w:rFonts w:cs="Times New Roman"/>
          <w:bCs/>
          <w:sz w:val="24"/>
          <w:szCs w:val="24"/>
          <w:lang w:val="en-US"/>
        </w:rPr>
        <w:t>the intersection/minimum value of per band and per BC capability is the final UE capability of each band.</w:t>
      </w:r>
    </w:p>
    <w:p w14:paraId="2A937253" w14:textId="7A4D7FBA" w:rsidR="00B83143" w:rsidRDefault="00B83143" w:rsidP="003438C2">
      <w:pPr>
        <w:spacing w:after="120"/>
        <w:rPr>
          <w:sz w:val="24"/>
          <w:szCs w:val="24"/>
        </w:rPr>
      </w:pPr>
    </w:p>
    <w:p w14:paraId="076326FF" w14:textId="18BAF8C5"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w:t>
      </w:r>
      <w:r w:rsidR="0044524F">
        <w:rPr>
          <w:rFonts w:cs="Times New Roman"/>
          <w:b/>
          <w:sz w:val="24"/>
          <w:szCs w:val="24"/>
          <w:u w:val="single"/>
          <w:lang w:val="en-US" w:eastAsia="ko-KR"/>
        </w:rPr>
        <w:t>4</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59-2-2-1/2,</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01DBAF5A"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1, smaller value is determined by the final UE capability of each band.</w:t>
      </w:r>
    </w:p>
    <w:p w14:paraId="63E2B156"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hint="eastAsia"/>
          <w:bCs/>
          <w:sz w:val="24"/>
          <w:szCs w:val="24"/>
          <w:lang w:val="en-US" w:eastAsia="ko-KR"/>
        </w:rPr>
        <w:t>F</w:t>
      </w:r>
      <w:r w:rsidRPr="00B83143">
        <w:rPr>
          <w:bCs/>
          <w:sz w:val="24"/>
          <w:szCs w:val="24"/>
          <w:lang w:val="en-US" w:eastAsia="ko-KR"/>
        </w:rPr>
        <w:t xml:space="preserve">or Component 3, </w:t>
      </w:r>
      <w:r w:rsidRPr="00B83143">
        <w:rPr>
          <w:rFonts w:cs="Times New Roman"/>
          <w:bCs/>
          <w:sz w:val="24"/>
          <w:szCs w:val="24"/>
          <w:lang w:val="en-US" w:eastAsia="ko-KR"/>
        </w:rPr>
        <w:t>smaller</w:t>
      </w:r>
      <w:r w:rsidRPr="00B83143">
        <w:rPr>
          <w:bCs/>
          <w:sz w:val="24"/>
          <w:szCs w:val="24"/>
          <w:lang w:val="en-US" w:eastAsia="ko-KR"/>
        </w:rPr>
        <w:t xml:space="preserve"> value is determined by the final UE capability of each band.</w:t>
      </w:r>
    </w:p>
    <w:p w14:paraId="0A29F9DC" w14:textId="2FB2F05B" w:rsidR="00B83143" w:rsidRDefault="00B83143" w:rsidP="003438C2">
      <w:pPr>
        <w:spacing w:after="120"/>
        <w:rPr>
          <w:sz w:val="24"/>
          <w:szCs w:val="24"/>
        </w:rPr>
      </w:pPr>
    </w:p>
    <w:p w14:paraId="00550BB2" w14:textId="4469E806"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w:t>
      </w:r>
      <w:r w:rsidR="0044524F">
        <w:rPr>
          <w:rFonts w:cs="Times New Roman"/>
          <w:b/>
          <w:sz w:val="24"/>
          <w:szCs w:val="24"/>
          <w:u w:val="single"/>
          <w:lang w:val="en-US" w:eastAsia="ko-KR"/>
        </w:rPr>
        <w:t>5</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59-2-3-1,</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59AE6CED"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For Component 1 and 2, </w:t>
      </w:r>
      <w:r w:rsidRPr="00B83143">
        <w:rPr>
          <w:rFonts w:cs="Times New Roman"/>
          <w:bCs/>
          <w:sz w:val="24"/>
          <w:szCs w:val="24"/>
          <w:lang w:val="en-US"/>
        </w:rPr>
        <w:t xml:space="preserve">considering combination of these two components, </w:t>
      </w:r>
      <w:r w:rsidRPr="00B83143">
        <w:rPr>
          <w:bCs/>
          <w:sz w:val="24"/>
          <w:szCs w:val="24"/>
          <w:lang w:val="en-US" w:eastAsia="ko-KR"/>
        </w:rPr>
        <w:t xml:space="preserve">larger granularity of Dd reporting is determined by the final UE capability of each band. If combinations of per band and per BC have same granularity,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‘half cyclic prefix’ for Component 1).</w:t>
      </w:r>
    </w:p>
    <w:p w14:paraId="1395A1F5"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hint="eastAsia"/>
          <w:bCs/>
          <w:sz w:val="24"/>
          <w:szCs w:val="24"/>
          <w:lang w:val="en-US" w:eastAsia="ko-KR"/>
        </w:rPr>
        <w:t>F</w:t>
      </w:r>
      <w:r w:rsidRPr="00B83143">
        <w:rPr>
          <w:bCs/>
          <w:sz w:val="24"/>
          <w:szCs w:val="24"/>
          <w:lang w:val="en-US" w:eastAsia="ko-KR"/>
        </w:rPr>
        <w:t xml:space="preserve">or Component 3, </w:t>
      </w:r>
      <w:r w:rsidRPr="00B83143">
        <w:rPr>
          <w:rFonts w:cs="Times New Roman"/>
          <w:bCs/>
          <w:sz w:val="24"/>
          <w:szCs w:val="24"/>
          <w:lang w:val="en-US" w:eastAsia="ko-KR"/>
        </w:rPr>
        <w:t>larg</w:t>
      </w:r>
      <w:r w:rsidRPr="00B83143">
        <w:rPr>
          <w:bCs/>
          <w:sz w:val="24"/>
          <w:szCs w:val="24"/>
          <w:lang w:val="en-US" w:eastAsia="ko-KR"/>
        </w:rPr>
        <w:t>er value is determined by the final UE capability of each band.</w:t>
      </w:r>
    </w:p>
    <w:p w14:paraId="7EBBA926" w14:textId="1A908F40" w:rsidR="00B83143" w:rsidRDefault="00B83143" w:rsidP="003438C2">
      <w:pPr>
        <w:spacing w:after="120"/>
        <w:rPr>
          <w:sz w:val="24"/>
          <w:szCs w:val="24"/>
        </w:rPr>
      </w:pPr>
    </w:p>
    <w:p w14:paraId="0808D1F8" w14:textId="68EEE18A"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w:t>
      </w:r>
      <w:r w:rsidR="0044524F">
        <w:rPr>
          <w:rFonts w:cs="Times New Roman"/>
          <w:b/>
          <w:sz w:val="24"/>
          <w:szCs w:val="24"/>
          <w:u w:val="single"/>
          <w:lang w:val="en-US" w:eastAsia="ko-KR"/>
        </w:rPr>
        <w:t>6</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59-2-3-1a,</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and CA is configured, larg</w:t>
      </w:r>
      <w:r w:rsidRPr="00B83143">
        <w:rPr>
          <w:bCs/>
          <w:sz w:val="24"/>
          <w:szCs w:val="24"/>
          <w:lang w:val="en-US" w:eastAsia="ko-KR"/>
        </w:rPr>
        <w:t>er value is determined by the final UE capability of each band.</w:t>
      </w:r>
    </w:p>
    <w:p w14:paraId="36D44286" w14:textId="3865C75A" w:rsidR="00B83143" w:rsidRDefault="00B83143" w:rsidP="003438C2">
      <w:pPr>
        <w:spacing w:after="120"/>
        <w:rPr>
          <w:sz w:val="24"/>
          <w:szCs w:val="24"/>
        </w:rPr>
      </w:pPr>
    </w:p>
    <w:p w14:paraId="414516B3" w14:textId="57473DBC"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w:t>
      </w:r>
      <w:r w:rsidR="0044524F">
        <w:rPr>
          <w:rFonts w:cs="Times New Roman"/>
          <w:b/>
          <w:sz w:val="24"/>
          <w:szCs w:val="24"/>
          <w:u w:val="single"/>
          <w:lang w:val="en-US" w:eastAsia="ko-KR"/>
        </w:rPr>
        <w:t>7</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59-2-3-2,</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1284B2A9"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 xml:space="preserve">For Component 1 and 2, </w:t>
      </w:r>
      <w:r w:rsidRPr="00B83143">
        <w:rPr>
          <w:rFonts w:cs="Times New Roman"/>
          <w:bCs/>
          <w:sz w:val="24"/>
          <w:szCs w:val="24"/>
          <w:lang w:val="en-US"/>
        </w:rPr>
        <w:t xml:space="preserve">considering combination of these two components, </w:t>
      </w:r>
      <w:r w:rsidRPr="00B83143">
        <w:rPr>
          <w:bCs/>
          <w:sz w:val="24"/>
          <w:szCs w:val="24"/>
          <w:lang w:val="en-US" w:eastAsia="ko-KR"/>
        </w:rPr>
        <w:t xml:space="preserve">larger granularity of FO reporting is determined by the final UE capability of each band. If combinations of per band and per BC have same granularity,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‘0.1ppm’ for Component 1).</w:t>
      </w:r>
    </w:p>
    <w:p w14:paraId="07C6CAE0"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eastAsia="ko-KR"/>
        </w:rPr>
      </w:pPr>
      <w:r w:rsidRPr="00B83143">
        <w:rPr>
          <w:rFonts w:cs="Times New Roman"/>
          <w:bCs/>
          <w:sz w:val="24"/>
          <w:szCs w:val="24"/>
          <w:lang w:val="en-US" w:eastAsia="ko-KR"/>
        </w:rPr>
        <w:t>For Component 3, larg</w:t>
      </w:r>
      <w:r w:rsidRPr="00B83143">
        <w:rPr>
          <w:bCs/>
          <w:sz w:val="24"/>
          <w:szCs w:val="24"/>
          <w:lang w:val="en-US" w:eastAsia="ko-KR"/>
        </w:rPr>
        <w:t>er value is determined by the final UE capability of each band.</w:t>
      </w:r>
    </w:p>
    <w:p w14:paraId="339DA163" w14:textId="39343D62" w:rsidR="00B83143" w:rsidRDefault="00B83143" w:rsidP="003438C2">
      <w:pPr>
        <w:spacing w:after="120"/>
        <w:rPr>
          <w:sz w:val="24"/>
          <w:szCs w:val="24"/>
        </w:rPr>
      </w:pPr>
    </w:p>
    <w:p w14:paraId="05A18BD5" w14:textId="37301A6B"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w:t>
      </w:r>
      <w:r w:rsidR="0044524F">
        <w:rPr>
          <w:rFonts w:cs="Times New Roman"/>
          <w:b/>
          <w:sz w:val="24"/>
          <w:szCs w:val="24"/>
          <w:u w:val="single"/>
          <w:lang w:val="en-US" w:eastAsia="ko-KR"/>
        </w:rPr>
        <w:t>8</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59-2-3-2a,</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and CA is configured, larg</w:t>
      </w:r>
      <w:r w:rsidRPr="00B83143">
        <w:rPr>
          <w:bCs/>
          <w:sz w:val="24"/>
          <w:szCs w:val="24"/>
          <w:lang w:val="en-US" w:eastAsia="ko-KR"/>
        </w:rPr>
        <w:t>er value is determined by the final UE capability of each band.</w:t>
      </w:r>
    </w:p>
    <w:p w14:paraId="24239F43" w14:textId="2D22A48E" w:rsidR="00B83143" w:rsidRDefault="00B83143" w:rsidP="003438C2">
      <w:pPr>
        <w:spacing w:after="120"/>
        <w:rPr>
          <w:sz w:val="24"/>
          <w:szCs w:val="24"/>
        </w:rPr>
      </w:pPr>
    </w:p>
    <w:p w14:paraId="642365A0" w14:textId="7AFDA93C"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1</w:t>
      </w:r>
      <w:r w:rsidR="0044524F">
        <w:rPr>
          <w:rFonts w:cs="Times New Roman"/>
          <w:b/>
          <w:sz w:val="24"/>
          <w:szCs w:val="24"/>
          <w:u w:val="single"/>
          <w:lang w:val="en-US" w:eastAsia="ko-KR"/>
        </w:rPr>
        <w:t>9</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59-2-3-3,</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3CFE9347"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rPr>
      </w:pPr>
      <w:r w:rsidRPr="00B83143">
        <w:rPr>
          <w:rFonts w:cs="Times New Roman"/>
          <w:bCs/>
          <w:sz w:val="24"/>
          <w:szCs w:val="24"/>
          <w:lang w:val="en-US" w:eastAsia="ko-KR"/>
        </w:rPr>
        <w:t xml:space="preserve">For Component 1, </w:t>
      </w:r>
      <w:r w:rsidRPr="00B83143">
        <w:rPr>
          <w:bCs/>
          <w:sz w:val="24"/>
          <w:szCs w:val="24"/>
          <w:lang w:val="en-US" w:eastAsia="ko-KR"/>
        </w:rPr>
        <w:t>smaller value is determined by the final UE capability of each band.</w:t>
      </w:r>
    </w:p>
    <w:p w14:paraId="0D64D0B4"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lastRenderedPageBreak/>
        <w:t>F</w:t>
      </w:r>
      <w:r w:rsidRPr="00B83143">
        <w:rPr>
          <w:rFonts w:cs="Times New Roman"/>
          <w:bCs/>
          <w:sz w:val="24"/>
          <w:szCs w:val="24"/>
          <w:lang w:val="en-US" w:eastAsia="ko-KR"/>
        </w:rPr>
        <w:t>or Component 2, larg</w:t>
      </w:r>
      <w:r w:rsidRPr="00B83143">
        <w:rPr>
          <w:bCs/>
          <w:sz w:val="24"/>
          <w:szCs w:val="24"/>
          <w:lang w:val="en-US" w:eastAsia="ko-KR"/>
        </w:rPr>
        <w:t>er value is determined by the final UE capability of each band.</w:t>
      </w:r>
    </w:p>
    <w:p w14:paraId="6FA74EEC"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t>F</w:t>
      </w:r>
      <w:r w:rsidRPr="00B83143">
        <w:rPr>
          <w:rFonts w:cs="Times New Roman"/>
          <w:bCs/>
          <w:sz w:val="24"/>
          <w:szCs w:val="24"/>
          <w:lang w:val="en-US" w:eastAsia="ko-KR"/>
        </w:rPr>
        <w:t>or Component 3, smaller</w:t>
      </w:r>
      <w:r w:rsidRPr="00B83143">
        <w:rPr>
          <w:bCs/>
          <w:sz w:val="24"/>
          <w:szCs w:val="24"/>
          <w:lang w:val="en-US" w:eastAsia="ko-KR"/>
        </w:rPr>
        <w:t xml:space="preserve"> value is determined by the final UE capability of each band.</w:t>
      </w:r>
    </w:p>
    <w:p w14:paraId="250FA46B" w14:textId="331E3CC8" w:rsidR="00B83143" w:rsidRDefault="00B83143" w:rsidP="003438C2">
      <w:pPr>
        <w:spacing w:after="120"/>
        <w:rPr>
          <w:sz w:val="24"/>
          <w:szCs w:val="24"/>
        </w:rPr>
      </w:pPr>
    </w:p>
    <w:p w14:paraId="0A204B23" w14:textId="7ADC24FC"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w:t>
      </w:r>
      <w:r w:rsidR="0044524F">
        <w:rPr>
          <w:rFonts w:cs="Times New Roman"/>
          <w:b/>
          <w:sz w:val="24"/>
          <w:szCs w:val="24"/>
          <w:u w:val="single"/>
          <w:lang w:val="en-US" w:eastAsia="ko-KR"/>
        </w:rPr>
        <w:t>20</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59-2-3-3a,</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bCs/>
          <w:sz w:val="24"/>
          <w:szCs w:val="24"/>
          <w:lang w:val="en-US" w:eastAsia="ko-KR"/>
        </w:rPr>
        <w:t>smaller value is determined by the final UE capability of each band.</w:t>
      </w:r>
    </w:p>
    <w:p w14:paraId="2A0E8565" w14:textId="5DE72DE1" w:rsidR="00B83143" w:rsidRDefault="00B83143" w:rsidP="003438C2">
      <w:pPr>
        <w:spacing w:after="120"/>
        <w:rPr>
          <w:sz w:val="24"/>
          <w:szCs w:val="24"/>
        </w:rPr>
      </w:pPr>
    </w:p>
    <w:p w14:paraId="5F5495AB" w14:textId="0B879DDD" w:rsidR="00B83143" w:rsidRPr="00B83143" w:rsidRDefault="00B83143" w:rsidP="00B83143">
      <w:pPr>
        <w:pStyle w:val="0Maintext"/>
        <w:spacing w:after="240" w:afterAutospacing="0"/>
        <w:ind w:firstLine="0"/>
        <w:contextualSpacing/>
        <w:rPr>
          <w:rFonts w:cs="Times New Roman"/>
          <w:bCs/>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w:t>
      </w:r>
      <w:r w:rsidR="0044524F">
        <w:rPr>
          <w:rFonts w:cs="Times New Roman"/>
          <w:b/>
          <w:sz w:val="24"/>
          <w:szCs w:val="24"/>
          <w:u w:val="single"/>
          <w:lang w:val="en-US" w:eastAsia="ko-KR"/>
        </w:rPr>
        <w:t>21</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59-2-3-4,</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4AFEA321"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rPr>
      </w:pPr>
      <w:r w:rsidRPr="00B83143">
        <w:rPr>
          <w:rFonts w:cs="Times New Roman"/>
          <w:bCs/>
          <w:sz w:val="24"/>
          <w:szCs w:val="24"/>
          <w:lang w:val="en-US" w:eastAsia="ko-KR"/>
        </w:rPr>
        <w:t xml:space="preserve">For Component 1, </w:t>
      </w:r>
      <w:r w:rsidRPr="00B83143">
        <w:rPr>
          <w:bCs/>
          <w:sz w:val="24"/>
          <w:szCs w:val="24"/>
          <w:lang w:val="en-US" w:eastAsia="ko-KR"/>
        </w:rPr>
        <w:t>smaller value is determined by the final UE capability of each band.</w:t>
      </w:r>
    </w:p>
    <w:p w14:paraId="25C4F2F2"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t>F</w:t>
      </w:r>
      <w:r w:rsidRPr="00B83143">
        <w:rPr>
          <w:rFonts w:cs="Times New Roman"/>
          <w:bCs/>
          <w:sz w:val="24"/>
          <w:szCs w:val="24"/>
          <w:lang w:val="en-US" w:eastAsia="ko-KR"/>
        </w:rPr>
        <w:t>or Component 2, larg</w:t>
      </w:r>
      <w:r w:rsidRPr="00B83143">
        <w:rPr>
          <w:bCs/>
          <w:sz w:val="24"/>
          <w:szCs w:val="24"/>
          <w:lang w:val="en-US" w:eastAsia="ko-KR"/>
        </w:rPr>
        <w:t>er value is determined by the final UE capability of each band.</w:t>
      </w:r>
    </w:p>
    <w:p w14:paraId="0FA8EC1C"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t>F</w:t>
      </w:r>
      <w:r w:rsidRPr="00B83143">
        <w:rPr>
          <w:rFonts w:cs="Times New Roman"/>
          <w:bCs/>
          <w:sz w:val="24"/>
          <w:szCs w:val="24"/>
          <w:lang w:val="en-US" w:eastAsia="ko-KR"/>
        </w:rPr>
        <w:t>or Component 3, larg</w:t>
      </w:r>
      <w:r w:rsidRPr="00B83143">
        <w:rPr>
          <w:bCs/>
          <w:sz w:val="24"/>
          <w:szCs w:val="24"/>
          <w:lang w:val="en-US" w:eastAsia="ko-KR"/>
        </w:rPr>
        <w:t>er value is determined by the final UE capability of each band.</w:t>
      </w:r>
    </w:p>
    <w:p w14:paraId="5E769881" w14:textId="77777777" w:rsidR="00B83143" w:rsidRPr="00B83143" w:rsidRDefault="00B83143" w:rsidP="00180966">
      <w:pPr>
        <w:pStyle w:val="0Maintext"/>
        <w:numPr>
          <w:ilvl w:val="0"/>
          <w:numId w:val="13"/>
        </w:numPr>
        <w:spacing w:after="240" w:afterAutospacing="0"/>
        <w:contextualSpacing/>
        <w:rPr>
          <w:rFonts w:cs="Times New Roman"/>
          <w:bCs/>
          <w:sz w:val="24"/>
          <w:szCs w:val="24"/>
          <w:lang w:val="en-US"/>
        </w:rPr>
      </w:pPr>
      <w:r w:rsidRPr="00B83143">
        <w:rPr>
          <w:rFonts w:cs="Times New Roman" w:hint="eastAsia"/>
          <w:bCs/>
          <w:sz w:val="24"/>
          <w:szCs w:val="24"/>
          <w:lang w:val="en-US" w:eastAsia="ko-KR"/>
        </w:rPr>
        <w:t>F</w:t>
      </w:r>
      <w:r w:rsidRPr="00B83143">
        <w:rPr>
          <w:rFonts w:cs="Times New Roman"/>
          <w:bCs/>
          <w:sz w:val="24"/>
          <w:szCs w:val="24"/>
          <w:lang w:val="en-US" w:eastAsia="ko-KR"/>
        </w:rPr>
        <w:t xml:space="preserve">or Component 4, </w:t>
      </w:r>
      <w:r w:rsidRPr="00B83143">
        <w:rPr>
          <w:bCs/>
          <w:sz w:val="24"/>
          <w:szCs w:val="24"/>
          <w:lang w:val="en-US" w:eastAsia="ko-KR"/>
        </w:rPr>
        <w:t>smaller value is determined by the final UE capability of each band.</w:t>
      </w:r>
    </w:p>
    <w:p w14:paraId="08D7F166" w14:textId="2598411E" w:rsidR="00B83143" w:rsidRDefault="00B83143" w:rsidP="003438C2">
      <w:pPr>
        <w:spacing w:after="120"/>
        <w:rPr>
          <w:sz w:val="24"/>
          <w:szCs w:val="24"/>
        </w:rPr>
      </w:pPr>
    </w:p>
    <w:p w14:paraId="6D257B51" w14:textId="2FEAE7F9" w:rsidR="00B83143" w:rsidRPr="00B83143" w:rsidRDefault="00B83143" w:rsidP="00B83143">
      <w:pPr>
        <w:pStyle w:val="0Maintext"/>
        <w:spacing w:after="240" w:afterAutospacing="0"/>
        <w:ind w:firstLine="0"/>
        <w:contextualSpacing/>
        <w:rPr>
          <w:rFonts w:cs="Times New Roman"/>
          <w:bCs/>
          <w:sz w:val="24"/>
          <w:szCs w:val="24"/>
          <w:lang w:val="en-US"/>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2</w:t>
      </w:r>
      <w:r w:rsidR="0044524F">
        <w:rPr>
          <w:rFonts w:cs="Times New Roman"/>
          <w:b/>
          <w:sz w:val="24"/>
          <w:szCs w:val="24"/>
          <w:u w:val="single"/>
          <w:lang w:val="en-US" w:eastAsia="ko-KR"/>
        </w:rPr>
        <w:t>2</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59-2-3-5,</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p>
    <w:p w14:paraId="51F8B5DB" w14:textId="77777777" w:rsidR="00B83143" w:rsidRPr="00B83143" w:rsidRDefault="00B83143" w:rsidP="00180966">
      <w:pPr>
        <w:pStyle w:val="0Maintext"/>
        <w:numPr>
          <w:ilvl w:val="0"/>
          <w:numId w:val="13"/>
        </w:numPr>
        <w:spacing w:after="240" w:afterAutospacing="0"/>
        <w:contextualSpacing/>
        <w:rPr>
          <w:sz w:val="24"/>
          <w:szCs w:val="24"/>
          <w:lang w:val="en-US" w:eastAsia="ko-KR"/>
        </w:rPr>
      </w:pPr>
      <w:r w:rsidRPr="00B83143">
        <w:rPr>
          <w:rFonts w:cs="Times New Roman"/>
          <w:bCs/>
          <w:sz w:val="24"/>
          <w:szCs w:val="24"/>
          <w:lang w:val="en-US"/>
        </w:rPr>
        <w:t xml:space="preserve">For Component 1 and 2, considering combination of these two components, </w:t>
      </w:r>
      <w:r w:rsidRPr="00B83143">
        <w:rPr>
          <w:bCs/>
          <w:sz w:val="24"/>
          <w:szCs w:val="24"/>
          <w:lang w:val="en-US" w:eastAsia="ko-KR"/>
        </w:rPr>
        <w:t xml:space="preserve">larger granularity of Dd reporting is determined by the final UE capability of each band. If combinations of per band and per BC have same granularity,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‘half cyclic prefix’ for Component 1).</w:t>
      </w:r>
    </w:p>
    <w:p w14:paraId="4D656DE5" w14:textId="77777777" w:rsidR="00B83143" w:rsidRPr="00B83143" w:rsidRDefault="00B83143" w:rsidP="00180966">
      <w:pPr>
        <w:pStyle w:val="0Maintext"/>
        <w:numPr>
          <w:ilvl w:val="0"/>
          <w:numId w:val="13"/>
        </w:numPr>
        <w:spacing w:after="240" w:afterAutospacing="0"/>
        <w:contextualSpacing/>
        <w:rPr>
          <w:sz w:val="24"/>
          <w:szCs w:val="24"/>
          <w:lang w:val="en-US" w:eastAsia="ko-KR"/>
        </w:rPr>
      </w:pPr>
      <w:r w:rsidRPr="00B83143">
        <w:rPr>
          <w:rFonts w:cs="Times New Roman"/>
          <w:bCs/>
          <w:sz w:val="24"/>
          <w:szCs w:val="24"/>
          <w:lang w:val="en-US"/>
        </w:rPr>
        <w:t xml:space="preserve">For Component 3 and 4, considering combination of these two components, </w:t>
      </w:r>
      <w:r w:rsidRPr="00B83143">
        <w:rPr>
          <w:bCs/>
          <w:sz w:val="24"/>
          <w:szCs w:val="24"/>
          <w:lang w:val="en-US" w:eastAsia="ko-KR"/>
        </w:rPr>
        <w:t xml:space="preserve">larger granularity of FO reporting is determined by the final UE capability of each band. If combinations of per band and per BC have same granularity, then </w:t>
      </w:r>
      <w:r w:rsidRPr="00B83143">
        <w:rPr>
          <w:rFonts w:hint="eastAsia"/>
          <w:bCs/>
          <w:sz w:val="24"/>
          <w:szCs w:val="24"/>
          <w:lang w:val="en-US" w:eastAsia="ko-KR"/>
        </w:rPr>
        <w:t>t</w:t>
      </w:r>
      <w:r w:rsidRPr="00B83143">
        <w:rPr>
          <w:bCs/>
          <w:sz w:val="24"/>
          <w:szCs w:val="24"/>
          <w:lang w:val="en-US" w:eastAsia="ko-KR"/>
        </w:rPr>
        <w:t>he final UE capability is determined by lower capability (i.e., ‘0.1ppm’ for Component 3).</w:t>
      </w:r>
    </w:p>
    <w:p w14:paraId="4735D424" w14:textId="77777777" w:rsidR="00B83143" w:rsidRPr="00B83143" w:rsidRDefault="00B83143" w:rsidP="00180966">
      <w:pPr>
        <w:pStyle w:val="0Maintext"/>
        <w:numPr>
          <w:ilvl w:val="0"/>
          <w:numId w:val="13"/>
        </w:numPr>
        <w:spacing w:after="240" w:afterAutospacing="0"/>
        <w:contextualSpacing/>
        <w:rPr>
          <w:sz w:val="24"/>
          <w:szCs w:val="24"/>
          <w:lang w:val="en-US" w:eastAsia="ko-KR"/>
        </w:rPr>
      </w:pPr>
      <w:r w:rsidRPr="00B83143">
        <w:rPr>
          <w:rFonts w:cs="Times New Roman"/>
          <w:bCs/>
          <w:sz w:val="24"/>
          <w:szCs w:val="24"/>
          <w:lang w:val="en-US"/>
        </w:rPr>
        <w:t xml:space="preserve">For Component 5,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then the larger value of per band and per BC capability is the final UE capability of each band.</w:t>
      </w:r>
    </w:p>
    <w:p w14:paraId="5D06E900" w14:textId="32FBF390" w:rsidR="00B83143" w:rsidRDefault="00B83143" w:rsidP="003438C2">
      <w:pPr>
        <w:spacing w:after="120"/>
        <w:rPr>
          <w:sz w:val="24"/>
          <w:szCs w:val="24"/>
        </w:rPr>
      </w:pPr>
    </w:p>
    <w:p w14:paraId="671F0D7F" w14:textId="5F6B3503" w:rsidR="00B83143" w:rsidRPr="00B83143" w:rsidRDefault="00B83143" w:rsidP="00B83143">
      <w:pPr>
        <w:pStyle w:val="0Maintext"/>
        <w:spacing w:after="240" w:afterAutospacing="0"/>
        <w:ind w:firstLine="0"/>
        <w:contextualSpacing/>
        <w:rPr>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2</w:t>
      </w:r>
      <w:r w:rsidR="0044524F">
        <w:rPr>
          <w:rFonts w:cs="Times New Roman"/>
          <w:b/>
          <w:sz w:val="24"/>
          <w:szCs w:val="24"/>
          <w:u w:val="single"/>
          <w:lang w:val="en-US" w:eastAsia="ko-KR"/>
        </w:rPr>
        <w:t>3</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Component 5 in FG 59-2-1-10,</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then the larger value of per band and per BC capability is the final UE capability of each band.</w:t>
      </w:r>
    </w:p>
    <w:p w14:paraId="06BBA113" w14:textId="12540B37" w:rsidR="00B83143" w:rsidRDefault="00B83143" w:rsidP="003438C2">
      <w:pPr>
        <w:spacing w:after="120"/>
        <w:rPr>
          <w:sz w:val="24"/>
          <w:szCs w:val="24"/>
        </w:rPr>
      </w:pPr>
    </w:p>
    <w:p w14:paraId="3627E14F" w14:textId="11ECE941" w:rsidR="00B83143" w:rsidRPr="00B83143" w:rsidRDefault="00B83143" w:rsidP="00B83143">
      <w:pPr>
        <w:pStyle w:val="0Maintext"/>
        <w:spacing w:after="240" w:afterAutospacing="0"/>
        <w:ind w:firstLine="0"/>
        <w:contextualSpacing/>
        <w:rPr>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2</w:t>
      </w:r>
      <w:r w:rsidR="0044524F">
        <w:rPr>
          <w:rFonts w:cs="Times New Roman"/>
          <w:b/>
          <w:sz w:val="24"/>
          <w:szCs w:val="24"/>
          <w:u w:val="single"/>
          <w:lang w:val="en-US" w:eastAsia="ko-KR"/>
        </w:rPr>
        <w:t>4</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59-2-1-10,</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then the larger value of per band and per BC capability is the final UE capability of each band.</w:t>
      </w:r>
    </w:p>
    <w:p w14:paraId="3D3F0822" w14:textId="596DDF98" w:rsidR="00B83143" w:rsidRDefault="00B83143" w:rsidP="003438C2">
      <w:pPr>
        <w:spacing w:after="120"/>
        <w:rPr>
          <w:sz w:val="24"/>
          <w:szCs w:val="24"/>
        </w:rPr>
      </w:pPr>
    </w:p>
    <w:p w14:paraId="78577366" w14:textId="667C6C8E" w:rsidR="00B83143" w:rsidRPr="00B83143" w:rsidRDefault="00B83143" w:rsidP="00B83143">
      <w:pPr>
        <w:pStyle w:val="0Maintext"/>
        <w:spacing w:after="240" w:afterAutospacing="0"/>
        <w:ind w:firstLine="0"/>
        <w:contextualSpacing/>
        <w:rPr>
          <w:rFonts w:cs="Times New Roman"/>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2</w:t>
      </w:r>
      <w:r w:rsidR="0044524F">
        <w:rPr>
          <w:rFonts w:cs="Times New Roman"/>
          <w:b/>
          <w:sz w:val="24"/>
          <w:szCs w:val="24"/>
          <w:u w:val="single"/>
          <w:lang w:val="en-US" w:eastAsia="ko-KR"/>
        </w:rPr>
        <w:t>5</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59-2-1-5e,</w:t>
      </w:r>
      <w:r w:rsidRPr="00B83143">
        <w:rPr>
          <w:rFonts w:cs="Times New Roman"/>
          <w:bCs/>
          <w:sz w:val="24"/>
          <w:szCs w:val="24"/>
          <w:lang w:val="en-US"/>
        </w:rPr>
        <w:t xml:space="preserve"> if both of per band and per BC capability are reported, </w:t>
      </w:r>
      <w:r w:rsidRPr="00B83143">
        <w:rPr>
          <w:rFonts w:cs="Times New Roman"/>
          <w:bCs/>
          <w:sz w:val="24"/>
          <w:szCs w:val="24"/>
          <w:lang w:val="en-US" w:eastAsia="ko-KR"/>
        </w:rPr>
        <w:t xml:space="preserve">and CA is configured, </w:t>
      </w:r>
      <w:r w:rsidRPr="00B83143">
        <w:rPr>
          <w:rFonts w:cs="Times New Roman"/>
          <w:bCs/>
          <w:sz w:val="24"/>
          <w:szCs w:val="24"/>
          <w:lang w:val="en-US"/>
        </w:rPr>
        <w:t>then the intersection/minimum value of per band and per BC capability is the final UE capability of each band.</w:t>
      </w:r>
    </w:p>
    <w:p w14:paraId="6727AE52" w14:textId="217E82DC" w:rsidR="00B83143" w:rsidRDefault="00B83143" w:rsidP="003438C2">
      <w:pPr>
        <w:spacing w:after="120"/>
        <w:rPr>
          <w:sz w:val="24"/>
          <w:szCs w:val="24"/>
        </w:rPr>
      </w:pPr>
    </w:p>
    <w:p w14:paraId="7537AB22" w14:textId="51467C85" w:rsidR="00B83143" w:rsidRPr="00B83143" w:rsidRDefault="00B83143" w:rsidP="00B83143">
      <w:pPr>
        <w:pStyle w:val="0Maintext"/>
        <w:spacing w:after="240" w:afterAutospacing="0"/>
        <w:ind w:firstLine="0"/>
        <w:contextualSpacing/>
        <w:rPr>
          <w:rFonts w:cs="Times New Roman"/>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2</w:t>
      </w:r>
      <w:r w:rsidR="0044524F">
        <w:rPr>
          <w:rFonts w:cs="Times New Roman"/>
          <w:b/>
          <w:sz w:val="24"/>
          <w:szCs w:val="24"/>
          <w:u w:val="single"/>
          <w:lang w:val="en-US" w:eastAsia="ko-KR"/>
        </w:rPr>
        <w:t>6</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59-2-1-5l, </w:t>
      </w:r>
      <w:r w:rsidRPr="00B83143">
        <w:rPr>
          <w:rFonts w:cs="Times New Roman"/>
          <w:bCs/>
          <w:sz w:val="24"/>
          <w:szCs w:val="24"/>
          <w:lang w:val="en-US"/>
        </w:rPr>
        <w:t xml:space="preserve">if both of per band and per BC capability are reported, </w:t>
      </w:r>
      <w:r w:rsidRPr="00B83143">
        <w:rPr>
          <w:rFonts w:cs="Times New Roman"/>
          <w:bCs/>
          <w:sz w:val="24"/>
          <w:szCs w:val="24"/>
          <w:lang w:val="en-US" w:eastAsia="ko-KR"/>
        </w:rPr>
        <w:t>and CA is configured,</w:t>
      </w:r>
    </w:p>
    <w:p w14:paraId="73AD3467" w14:textId="77777777" w:rsidR="00B83143" w:rsidRPr="00B83143" w:rsidRDefault="00B83143" w:rsidP="00180966">
      <w:pPr>
        <w:pStyle w:val="0Maintext"/>
        <w:numPr>
          <w:ilvl w:val="0"/>
          <w:numId w:val="13"/>
        </w:numPr>
        <w:spacing w:after="240" w:afterAutospacing="0"/>
        <w:contextualSpacing/>
        <w:rPr>
          <w:sz w:val="24"/>
          <w:szCs w:val="24"/>
          <w:lang w:val="en-US" w:eastAsia="ko-KR"/>
        </w:rPr>
      </w:pPr>
      <w:r w:rsidRPr="00B83143">
        <w:rPr>
          <w:bCs/>
          <w:sz w:val="24"/>
          <w:szCs w:val="24"/>
          <w:lang w:val="en-US"/>
        </w:rPr>
        <w:t xml:space="preserve">For Component 1, </w:t>
      </w:r>
      <w:r w:rsidRPr="00B83143">
        <w:rPr>
          <w:rFonts w:cs="Times New Roman"/>
          <w:bCs/>
          <w:sz w:val="24"/>
          <w:szCs w:val="24"/>
          <w:lang w:val="en-US"/>
        </w:rPr>
        <w:t>the</w:t>
      </w:r>
      <w:r w:rsidRPr="00B83143">
        <w:rPr>
          <w:sz w:val="24"/>
          <w:szCs w:val="24"/>
          <w:lang w:val="en-US" w:eastAsia="ko-KR"/>
        </w:rPr>
        <w:t xml:space="preserve"> larger value between per band and per BC can be determined as the final UE capability </w:t>
      </w:r>
      <w:r w:rsidRPr="00B83143">
        <w:rPr>
          <w:rFonts w:cs="Times New Roman"/>
          <w:bCs/>
          <w:sz w:val="24"/>
          <w:szCs w:val="24"/>
          <w:lang w:val="en-US"/>
        </w:rPr>
        <w:t>of each band</w:t>
      </w:r>
      <w:r w:rsidRPr="00B83143">
        <w:rPr>
          <w:sz w:val="24"/>
          <w:szCs w:val="24"/>
          <w:lang w:val="en-US" w:eastAsia="ko-KR"/>
        </w:rPr>
        <w:t>.</w:t>
      </w:r>
    </w:p>
    <w:p w14:paraId="56C059C3" w14:textId="77777777" w:rsidR="00B83143" w:rsidRPr="00B83143" w:rsidRDefault="00B83143" w:rsidP="00180966">
      <w:pPr>
        <w:pStyle w:val="0Maintext"/>
        <w:numPr>
          <w:ilvl w:val="0"/>
          <w:numId w:val="13"/>
        </w:numPr>
        <w:spacing w:after="240" w:afterAutospacing="0"/>
        <w:contextualSpacing/>
        <w:rPr>
          <w:sz w:val="24"/>
          <w:szCs w:val="24"/>
          <w:lang w:val="en-US" w:eastAsia="ko-KR"/>
        </w:rPr>
      </w:pPr>
      <w:r w:rsidRPr="00B83143">
        <w:rPr>
          <w:rFonts w:hint="eastAsia"/>
          <w:sz w:val="24"/>
          <w:szCs w:val="24"/>
          <w:lang w:val="en-US" w:eastAsia="ko-KR"/>
        </w:rPr>
        <w:t>F</w:t>
      </w:r>
      <w:r w:rsidRPr="00B83143">
        <w:rPr>
          <w:sz w:val="24"/>
          <w:szCs w:val="24"/>
          <w:lang w:val="en-US" w:eastAsia="ko-KR"/>
        </w:rPr>
        <w:t xml:space="preserve">or Component 2, </w:t>
      </w:r>
      <w:r w:rsidRPr="00B83143">
        <w:rPr>
          <w:rFonts w:cs="Times New Roman"/>
          <w:bCs/>
          <w:sz w:val="24"/>
          <w:szCs w:val="24"/>
          <w:lang w:val="en-US"/>
        </w:rPr>
        <w:t>CAP2</w:t>
      </w:r>
      <w:r w:rsidRPr="00B83143">
        <w:rPr>
          <w:sz w:val="24"/>
          <w:szCs w:val="24"/>
          <w:lang w:val="en-US" w:eastAsia="ko-KR"/>
        </w:rPr>
        <w:t xml:space="preserve"> can be determined as the final UE capability </w:t>
      </w:r>
      <w:r w:rsidRPr="00B83143">
        <w:rPr>
          <w:rFonts w:cs="Times New Roman"/>
          <w:bCs/>
          <w:sz w:val="24"/>
          <w:szCs w:val="24"/>
          <w:lang w:val="en-US"/>
        </w:rPr>
        <w:t>of each band</w:t>
      </w:r>
      <w:r w:rsidRPr="00B83143">
        <w:rPr>
          <w:sz w:val="24"/>
          <w:szCs w:val="24"/>
          <w:lang w:val="en-US" w:eastAsia="ko-KR"/>
        </w:rPr>
        <w:t>.</w:t>
      </w:r>
    </w:p>
    <w:p w14:paraId="0D6EF848" w14:textId="43333258" w:rsidR="00B83143" w:rsidRDefault="00B83143" w:rsidP="003438C2">
      <w:pPr>
        <w:spacing w:after="120"/>
        <w:rPr>
          <w:sz w:val="24"/>
          <w:szCs w:val="24"/>
        </w:rPr>
      </w:pPr>
    </w:p>
    <w:p w14:paraId="2FA5CBC4" w14:textId="52F1F56A" w:rsidR="00B83143" w:rsidRPr="00B83143" w:rsidRDefault="00B83143" w:rsidP="00B83143">
      <w:pPr>
        <w:pStyle w:val="0Maintext"/>
        <w:spacing w:after="240" w:afterAutospacing="0"/>
        <w:ind w:firstLine="0"/>
        <w:contextualSpacing/>
        <w:rPr>
          <w:rFonts w:cs="Times New Roman"/>
          <w:sz w:val="24"/>
          <w:szCs w:val="24"/>
          <w:lang w:val="en-US" w:eastAsia="ko-KR"/>
        </w:rPr>
      </w:pPr>
      <w:r w:rsidRPr="00B83143">
        <w:rPr>
          <w:rFonts w:cs="Times New Roman" w:hint="eastAsia"/>
          <w:b/>
          <w:sz w:val="24"/>
          <w:szCs w:val="24"/>
          <w:u w:val="single"/>
          <w:lang w:val="en-US" w:eastAsia="ko-KR"/>
        </w:rPr>
        <w:t>P</w:t>
      </w:r>
      <w:r w:rsidRPr="00B83143">
        <w:rPr>
          <w:rFonts w:cs="Times New Roman"/>
          <w:b/>
          <w:sz w:val="24"/>
          <w:szCs w:val="24"/>
          <w:u w:val="single"/>
          <w:lang w:val="en-US" w:eastAsia="ko-KR"/>
        </w:rPr>
        <w:t>roposal</w:t>
      </w:r>
      <w:r>
        <w:rPr>
          <w:rFonts w:cs="Times New Roman"/>
          <w:b/>
          <w:sz w:val="24"/>
          <w:szCs w:val="24"/>
          <w:u w:val="single"/>
          <w:lang w:val="en-US" w:eastAsia="ko-KR"/>
        </w:rPr>
        <w:t xml:space="preserve"> 2</w:t>
      </w:r>
      <w:r w:rsidR="0044524F">
        <w:rPr>
          <w:rFonts w:cs="Times New Roman"/>
          <w:b/>
          <w:sz w:val="24"/>
          <w:szCs w:val="24"/>
          <w:u w:val="single"/>
          <w:lang w:val="en-US" w:eastAsia="ko-KR"/>
        </w:rPr>
        <w:t>7</w:t>
      </w:r>
      <w:r w:rsidRPr="00B83143">
        <w:rPr>
          <w:rFonts w:cs="Times New Roman"/>
          <w:bCs/>
          <w:sz w:val="24"/>
          <w:szCs w:val="24"/>
          <w:u w:val="single"/>
          <w:lang w:val="en-US" w:eastAsia="ko-KR"/>
        </w:rPr>
        <w:t>.</w:t>
      </w:r>
      <w:r w:rsidRPr="00B83143">
        <w:rPr>
          <w:rFonts w:cs="Times New Roman"/>
          <w:bCs/>
          <w:sz w:val="24"/>
          <w:szCs w:val="24"/>
          <w:lang w:val="en-US" w:eastAsia="ko-KR"/>
        </w:rPr>
        <w:t xml:space="preserve"> For FG 59-2-1-5m, if a UE reports both per Band and per BC capabilities, and CA is configured, </w:t>
      </w:r>
      <w:r w:rsidRPr="00B83143">
        <w:rPr>
          <w:rFonts w:cs="Times New Roman"/>
          <w:bCs/>
          <w:sz w:val="24"/>
          <w:szCs w:val="24"/>
          <w:lang w:val="en-US"/>
        </w:rPr>
        <w:t>the intersection/minimum value of per band and per BC capability is the final UE capability of each band.</w:t>
      </w:r>
    </w:p>
    <w:p w14:paraId="62A67C96" w14:textId="77777777" w:rsidR="00B47794" w:rsidRPr="00D349A4" w:rsidRDefault="00B47794" w:rsidP="003438C2">
      <w:pPr>
        <w:spacing w:after="120"/>
        <w:rPr>
          <w:rFonts w:eastAsia="SimSun"/>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1B1606F5" w14:textId="64DE612F" w:rsidR="001E3174" w:rsidRDefault="001F3ACA" w:rsidP="00180966">
      <w:pPr>
        <w:pStyle w:val="Reference0"/>
        <w:numPr>
          <w:ilvl w:val="0"/>
          <w:numId w:val="10"/>
        </w:numPr>
        <w:spacing w:after="60"/>
        <w:rPr>
          <w:sz w:val="24"/>
          <w:szCs w:val="24"/>
        </w:rPr>
      </w:pPr>
      <w:r w:rsidRPr="001F3ACA">
        <w:rPr>
          <w:sz w:val="24"/>
          <w:szCs w:val="24"/>
        </w:rPr>
        <w:t>R1-250</w:t>
      </w:r>
      <w:r w:rsidR="007323AE">
        <w:rPr>
          <w:sz w:val="24"/>
          <w:szCs w:val="24"/>
        </w:rPr>
        <w:t>8080</w:t>
      </w:r>
      <w:r w:rsidR="00B635B5" w:rsidRPr="00982E85">
        <w:rPr>
          <w:sz w:val="24"/>
          <w:szCs w:val="24"/>
        </w:rPr>
        <w:t>,</w:t>
      </w:r>
      <w:r w:rsidR="00B635B5" w:rsidRPr="00707D06">
        <w:rPr>
          <w:sz w:val="24"/>
          <w:szCs w:val="24"/>
        </w:rPr>
        <w:t xml:space="preserve"> Session</w:t>
      </w:r>
      <w:r w:rsidR="00707D06" w:rsidRPr="00707D06">
        <w:rPr>
          <w:sz w:val="24"/>
          <w:szCs w:val="24"/>
        </w:rPr>
        <w:t xml:space="preserve"> Notes </w:t>
      </w:r>
      <w:r w:rsidR="00707D06">
        <w:rPr>
          <w:sz w:val="24"/>
          <w:szCs w:val="24"/>
        </w:rPr>
        <w:t xml:space="preserve">on </w:t>
      </w:r>
      <w:r w:rsidR="00707D06" w:rsidRPr="00707D06">
        <w:rPr>
          <w:sz w:val="24"/>
          <w:szCs w:val="24"/>
        </w:rPr>
        <w:t>9.1</w:t>
      </w:r>
      <w:r w:rsidR="001E3174" w:rsidRPr="00982E85">
        <w:rPr>
          <w:sz w:val="24"/>
          <w:szCs w:val="24"/>
        </w:rPr>
        <w:t>, RAN1#12</w:t>
      </w:r>
      <w:r w:rsidR="001260CB">
        <w:rPr>
          <w:sz w:val="24"/>
          <w:szCs w:val="24"/>
        </w:rPr>
        <w:t>2</w:t>
      </w:r>
      <w:r w:rsidR="00794CEC">
        <w:rPr>
          <w:sz w:val="24"/>
          <w:szCs w:val="24"/>
        </w:rPr>
        <w:t>bis</w:t>
      </w:r>
      <w:r w:rsidR="001E3174" w:rsidRPr="00982E85">
        <w:rPr>
          <w:sz w:val="24"/>
          <w:szCs w:val="24"/>
        </w:rPr>
        <w:t>.</w:t>
      </w:r>
    </w:p>
    <w:p w14:paraId="424339AA" w14:textId="36860DB2" w:rsidR="00FB07E9" w:rsidRDefault="00FB07E9" w:rsidP="00180966">
      <w:pPr>
        <w:pStyle w:val="Reference0"/>
        <w:numPr>
          <w:ilvl w:val="0"/>
          <w:numId w:val="10"/>
        </w:numPr>
        <w:spacing w:after="60"/>
        <w:rPr>
          <w:sz w:val="24"/>
          <w:szCs w:val="24"/>
        </w:rPr>
      </w:pPr>
      <w:r>
        <w:rPr>
          <w:rFonts w:eastAsiaTheme="minorEastAsia" w:hint="eastAsia"/>
          <w:sz w:val="24"/>
          <w:szCs w:val="24"/>
          <w:lang w:eastAsia="ko-KR"/>
        </w:rPr>
        <w:t>R</w:t>
      </w:r>
      <w:r>
        <w:rPr>
          <w:rFonts w:eastAsiaTheme="minorEastAsia"/>
          <w:sz w:val="24"/>
          <w:szCs w:val="24"/>
          <w:lang w:eastAsia="ko-KR"/>
        </w:rPr>
        <w:t xml:space="preserve">1-2507981, </w:t>
      </w:r>
      <w:r w:rsidRPr="00FB07E9">
        <w:rPr>
          <w:rFonts w:eastAsiaTheme="minorEastAsia"/>
          <w:sz w:val="24"/>
          <w:szCs w:val="24"/>
          <w:lang w:eastAsia="ko-KR"/>
        </w:rPr>
        <w:t>LS on updated Rel-19 RAN1 UE features lists for NR after RAN1#122bis</w:t>
      </w:r>
      <w:r>
        <w:rPr>
          <w:rFonts w:eastAsiaTheme="minorEastAsia"/>
          <w:sz w:val="24"/>
          <w:szCs w:val="24"/>
          <w:lang w:eastAsia="ko-KR"/>
        </w:rPr>
        <w:t>, R</w:t>
      </w:r>
      <w:r w:rsidRPr="00FB07E9">
        <w:rPr>
          <w:rFonts w:eastAsiaTheme="minorEastAsia"/>
          <w:sz w:val="24"/>
          <w:szCs w:val="24"/>
          <w:lang w:eastAsia="ko-KR"/>
        </w:rPr>
        <w:t>AN1, AT&amp;T, NTT DOCOMO, INC.</w:t>
      </w:r>
    </w:p>
    <w:p w14:paraId="59366CA1" w14:textId="77777777" w:rsidR="00996A6E" w:rsidRPr="00982E85" w:rsidRDefault="00996A6E" w:rsidP="00996A6E">
      <w:pPr>
        <w:pStyle w:val="Reference0"/>
        <w:numPr>
          <w:ilvl w:val="0"/>
          <w:numId w:val="0"/>
        </w:numPr>
        <w:spacing w:after="60"/>
        <w:rPr>
          <w:sz w:val="24"/>
          <w:szCs w:val="24"/>
        </w:rPr>
      </w:pPr>
    </w:p>
    <w:sectPr w:rsidR="00996A6E" w:rsidRPr="00982E85" w:rsidSect="00695CD0">
      <w:headerReference w:type="default" r:id="rId8"/>
      <w:footnotePr>
        <w:numRestart w:val="eachSect"/>
      </w:footnotePr>
      <w:pgSz w:w="23811" w:h="16838"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BAFBB" w14:textId="77777777" w:rsidR="0038401A" w:rsidRDefault="0038401A" w:rsidP="00083046">
      <w:r>
        <w:separator/>
      </w:r>
    </w:p>
  </w:endnote>
  <w:endnote w:type="continuationSeparator" w:id="0">
    <w:p w14:paraId="4A02F20F" w14:textId="77777777" w:rsidR="0038401A" w:rsidRDefault="0038401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Microsoft YaHei"/>
    <w:charset w:val="86"/>
    <w:family w:val="modern"/>
    <w:pitch w:val="default"/>
    <w:sig w:usb0="00000000" w:usb1="00000000" w:usb2="00000010" w:usb3="00000000" w:csb0="0004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096C" w14:textId="77777777" w:rsidR="0038401A" w:rsidRDefault="0038401A" w:rsidP="00083046">
      <w:r>
        <w:separator/>
      </w:r>
    </w:p>
  </w:footnote>
  <w:footnote w:type="continuationSeparator" w:id="0">
    <w:p w14:paraId="37313BD9" w14:textId="77777777" w:rsidR="0038401A" w:rsidRDefault="0038401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9004A" w:rsidRDefault="0019004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23D0BB3"/>
    <w:multiLevelType w:val="hybridMultilevel"/>
    <w:tmpl w:val="44BC357E"/>
    <w:lvl w:ilvl="0" w:tplc="2702C0CE">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D132449"/>
    <w:multiLevelType w:val="hybridMultilevel"/>
    <w:tmpl w:val="46744982"/>
    <w:lvl w:ilvl="0" w:tplc="26D8A09E">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9E86FCAC"/>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1236D"/>
    <w:multiLevelType w:val="hybridMultilevel"/>
    <w:tmpl w:val="6CFC9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296480D"/>
    <w:multiLevelType w:val="hybridMultilevel"/>
    <w:tmpl w:val="D166CD80"/>
    <w:lvl w:ilvl="0" w:tplc="CC3CB12E">
      <w:start w:val="59"/>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5"/>
  </w:num>
  <w:num w:numId="4">
    <w:abstractNumId w:val="16"/>
  </w:num>
  <w:num w:numId="5">
    <w:abstractNumId w:val="28"/>
  </w:num>
  <w:num w:numId="6">
    <w:abstractNumId w:val="17"/>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26"/>
  </w:num>
  <w:num w:numId="10">
    <w:abstractNumId w:val="27"/>
  </w:num>
  <w:num w:numId="11">
    <w:abstractNumId w:val="22"/>
  </w:num>
  <w:num w:numId="12">
    <w:abstractNumId w:val="8"/>
  </w:num>
  <w:num w:numId="13">
    <w:abstractNumId w:val="7"/>
  </w:num>
  <w:num w:numId="14">
    <w:abstractNumId w:val="5"/>
  </w:num>
  <w:num w:numId="15">
    <w:abstractNumId w:val="29"/>
  </w:num>
  <w:num w:numId="16">
    <w:abstractNumId w:val="19"/>
  </w:num>
  <w:num w:numId="17">
    <w:abstractNumId w:val="21"/>
  </w:num>
  <w:num w:numId="18">
    <w:abstractNumId w:val="4"/>
  </w:num>
  <w:num w:numId="19">
    <w:abstractNumId w:val="14"/>
  </w:num>
  <w:num w:numId="20">
    <w:abstractNumId w:val="12"/>
  </w:num>
  <w:num w:numId="21">
    <w:abstractNumId w:val="6"/>
  </w:num>
  <w:num w:numId="22">
    <w:abstractNumId w:val="13"/>
  </w:num>
  <w:num w:numId="23">
    <w:abstractNumId w:val="15"/>
  </w:num>
  <w:num w:numId="24">
    <w:abstractNumId w:val="11"/>
  </w:num>
  <w:num w:numId="25">
    <w:abstractNumId w:val="18"/>
  </w:num>
  <w:num w:numId="26">
    <w:abstractNumId w:val="10"/>
  </w:num>
  <w:num w:numId="27">
    <w:abstractNumId w:val="0"/>
  </w:num>
  <w:num w:numId="28">
    <w:abstractNumId w:val="24"/>
  </w:num>
  <w:num w:numId="29">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6E4"/>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072"/>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B2"/>
    <w:rsid w:val="000167DF"/>
    <w:rsid w:val="0001695D"/>
    <w:rsid w:val="000172F4"/>
    <w:rsid w:val="00017DA7"/>
    <w:rsid w:val="00020056"/>
    <w:rsid w:val="00020076"/>
    <w:rsid w:val="0002026B"/>
    <w:rsid w:val="000205AD"/>
    <w:rsid w:val="00020C08"/>
    <w:rsid w:val="00020C6C"/>
    <w:rsid w:val="00020CBE"/>
    <w:rsid w:val="00020DF0"/>
    <w:rsid w:val="00020F7C"/>
    <w:rsid w:val="000210FF"/>
    <w:rsid w:val="000214D8"/>
    <w:rsid w:val="00021A93"/>
    <w:rsid w:val="00021CA4"/>
    <w:rsid w:val="00022194"/>
    <w:rsid w:val="0002226C"/>
    <w:rsid w:val="00022677"/>
    <w:rsid w:val="00022728"/>
    <w:rsid w:val="00022C4C"/>
    <w:rsid w:val="00022E33"/>
    <w:rsid w:val="000237C3"/>
    <w:rsid w:val="000238E7"/>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3B38"/>
    <w:rsid w:val="00034960"/>
    <w:rsid w:val="00034D7B"/>
    <w:rsid w:val="0003556C"/>
    <w:rsid w:val="0003557D"/>
    <w:rsid w:val="00035997"/>
    <w:rsid w:val="000359C4"/>
    <w:rsid w:val="00035A2A"/>
    <w:rsid w:val="00035C6B"/>
    <w:rsid w:val="00035DB5"/>
    <w:rsid w:val="0003637F"/>
    <w:rsid w:val="00036428"/>
    <w:rsid w:val="00036690"/>
    <w:rsid w:val="00036879"/>
    <w:rsid w:val="00036C94"/>
    <w:rsid w:val="000374E0"/>
    <w:rsid w:val="000375ED"/>
    <w:rsid w:val="00040034"/>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4674"/>
    <w:rsid w:val="00044BFD"/>
    <w:rsid w:val="00045082"/>
    <w:rsid w:val="00045210"/>
    <w:rsid w:val="00045BBB"/>
    <w:rsid w:val="00045BC9"/>
    <w:rsid w:val="00045DB3"/>
    <w:rsid w:val="00045F41"/>
    <w:rsid w:val="00046040"/>
    <w:rsid w:val="0004650B"/>
    <w:rsid w:val="0004657B"/>
    <w:rsid w:val="00046AB8"/>
    <w:rsid w:val="00046C7F"/>
    <w:rsid w:val="00046EDE"/>
    <w:rsid w:val="00046F06"/>
    <w:rsid w:val="000470C7"/>
    <w:rsid w:val="00047204"/>
    <w:rsid w:val="000474C0"/>
    <w:rsid w:val="00047D95"/>
    <w:rsid w:val="00050049"/>
    <w:rsid w:val="0005019A"/>
    <w:rsid w:val="00050412"/>
    <w:rsid w:val="000512E4"/>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620"/>
    <w:rsid w:val="0006373C"/>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2F19"/>
    <w:rsid w:val="00073763"/>
    <w:rsid w:val="00073C42"/>
    <w:rsid w:val="00073E25"/>
    <w:rsid w:val="00073E93"/>
    <w:rsid w:val="00074998"/>
    <w:rsid w:val="000751FE"/>
    <w:rsid w:val="000755B5"/>
    <w:rsid w:val="000758F1"/>
    <w:rsid w:val="00075ED6"/>
    <w:rsid w:val="000763C7"/>
    <w:rsid w:val="0007650C"/>
    <w:rsid w:val="00076899"/>
    <w:rsid w:val="00076C44"/>
    <w:rsid w:val="00076FF5"/>
    <w:rsid w:val="000773B3"/>
    <w:rsid w:val="000773C0"/>
    <w:rsid w:val="000775AB"/>
    <w:rsid w:val="0007786E"/>
    <w:rsid w:val="000803B1"/>
    <w:rsid w:val="00080821"/>
    <w:rsid w:val="00080AAE"/>
    <w:rsid w:val="00080E45"/>
    <w:rsid w:val="00081406"/>
    <w:rsid w:val="00081960"/>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EEE"/>
    <w:rsid w:val="00087F06"/>
    <w:rsid w:val="00087F4A"/>
    <w:rsid w:val="000902E8"/>
    <w:rsid w:val="00090528"/>
    <w:rsid w:val="00090609"/>
    <w:rsid w:val="000906BE"/>
    <w:rsid w:val="000906F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5C3D"/>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593"/>
    <w:rsid w:val="000A56F0"/>
    <w:rsid w:val="000A57A8"/>
    <w:rsid w:val="000A584D"/>
    <w:rsid w:val="000A591F"/>
    <w:rsid w:val="000A59AD"/>
    <w:rsid w:val="000A5C25"/>
    <w:rsid w:val="000A6336"/>
    <w:rsid w:val="000A675A"/>
    <w:rsid w:val="000A6C4B"/>
    <w:rsid w:val="000A77A6"/>
    <w:rsid w:val="000A7D71"/>
    <w:rsid w:val="000A7F03"/>
    <w:rsid w:val="000B0461"/>
    <w:rsid w:val="000B0584"/>
    <w:rsid w:val="000B0834"/>
    <w:rsid w:val="000B088D"/>
    <w:rsid w:val="000B0B99"/>
    <w:rsid w:val="000B12F9"/>
    <w:rsid w:val="000B1ACB"/>
    <w:rsid w:val="000B1BD3"/>
    <w:rsid w:val="000B1FCD"/>
    <w:rsid w:val="000B22A8"/>
    <w:rsid w:val="000B25B1"/>
    <w:rsid w:val="000B264D"/>
    <w:rsid w:val="000B2683"/>
    <w:rsid w:val="000B27B5"/>
    <w:rsid w:val="000B2838"/>
    <w:rsid w:val="000B293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424"/>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0B"/>
    <w:rsid w:val="000C3A4B"/>
    <w:rsid w:val="000C3BE1"/>
    <w:rsid w:val="000C3D4F"/>
    <w:rsid w:val="000C3D7C"/>
    <w:rsid w:val="000C438C"/>
    <w:rsid w:val="000C47D1"/>
    <w:rsid w:val="000C5098"/>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0A5"/>
    <w:rsid w:val="000D430C"/>
    <w:rsid w:val="000D435D"/>
    <w:rsid w:val="000D4680"/>
    <w:rsid w:val="000D4806"/>
    <w:rsid w:val="000D4B54"/>
    <w:rsid w:val="000D51AA"/>
    <w:rsid w:val="000D5200"/>
    <w:rsid w:val="000D52EE"/>
    <w:rsid w:val="000D598A"/>
    <w:rsid w:val="000D5C9F"/>
    <w:rsid w:val="000D60F0"/>
    <w:rsid w:val="000D6309"/>
    <w:rsid w:val="000D6721"/>
    <w:rsid w:val="000D678B"/>
    <w:rsid w:val="000D6ED7"/>
    <w:rsid w:val="000D6F37"/>
    <w:rsid w:val="000D732C"/>
    <w:rsid w:val="000D7571"/>
    <w:rsid w:val="000D758A"/>
    <w:rsid w:val="000D7696"/>
    <w:rsid w:val="000D77B5"/>
    <w:rsid w:val="000D7918"/>
    <w:rsid w:val="000D7BBA"/>
    <w:rsid w:val="000D7EDF"/>
    <w:rsid w:val="000D7F0B"/>
    <w:rsid w:val="000E09F0"/>
    <w:rsid w:val="000E1471"/>
    <w:rsid w:val="000E160E"/>
    <w:rsid w:val="000E1714"/>
    <w:rsid w:val="000E1AF3"/>
    <w:rsid w:val="000E1BED"/>
    <w:rsid w:val="000E2201"/>
    <w:rsid w:val="000E273C"/>
    <w:rsid w:val="000E34D6"/>
    <w:rsid w:val="000E4098"/>
    <w:rsid w:val="000E443C"/>
    <w:rsid w:val="000E48A4"/>
    <w:rsid w:val="000E512F"/>
    <w:rsid w:val="000E57CB"/>
    <w:rsid w:val="000E5D98"/>
    <w:rsid w:val="000E6073"/>
    <w:rsid w:val="000E60CC"/>
    <w:rsid w:val="000E6539"/>
    <w:rsid w:val="000E6818"/>
    <w:rsid w:val="000E6D53"/>
    <w:rsid w:val="000E7166"/>
    <w:rsid w:val="000E749C"/>
    <w:rsid w:val="000E7631"/>
    <w:rsid w:val="000E766E"/>
    <w:rsid w:val="000E78F4"/>
    <w:rsid w:val="000E7C5D"/>
    <w:rsid w:val="000E7E06"/>
    <w:rsid w:val="000E7E9E"/>
    <w:rsid w:val="000F021D"/>
    <w:rsid w:val="000F028F"/>
    <w:rsid w:val="000F0297"/>
    <w:rsid w:val="000F0774"/>
    <w:rsid w:val="000F07D8"/>
    <w:rsid w:val="000F0A9D"/>
    <w:rsid w:val="000F0D83"/>
    <w:rsid w:val="000F126A"/>
    <w:rsid w:val="000F1578"/>
    <w:rsid w:val="000F1EF6"/>
    <w:rsid w:val="000F1F49"/>
    <w:rsid w:val="000F257E"/>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8EA"/>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74F"/>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460"/>
    <w:rsid w:val="00123778"/>
    <w:rsid w:val="0012399F"/>
    <w:rsid w:val="00123B51"/>
    <w:rsid w:val="00123D3C"/>
    <w:rsid w:val="00124404"/>
    <w:rsid w:val="001245F0"/>
    <w:rsid w:val="00124F1B"/>
    <w:rsid w:val="00124F3F"/>
    <w:rsid w:val="00125748"/>
    <w:rsid w:val="00125A9A"/>
    <w:rsid w:val="00125E49"/>
    <w:rsid w:val="001260CB"/>
    <w:rsid w:val="00126520"/>
    <w:rsid w:val="00126FD8"/>
    <w:rsid w:val="0012718E"/>
    <w:rsid w:val="001279C4"/>
    <w:rsid w:val="00127AD3"/>
    <w:rsid w:val="00127C7F"/>
    <w:rsid w:val="0013023F"/>
    <w:rsid w:val="00130413"/>
    <w:rsid w:val="0013041F"/>
    <w:rsid w:val="001305DF"/>
    <w:rsid w:val="00130A5C"/>
    <w:rsid w:val="00130A79"/>
    <w:rsid w:val="00130D30"/>
    <w:rsid w:val="001312A5"/>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08F"/>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B34"/>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063"/>
    <w:rsid w:val="001410CD"/>
    <w:rsid w:val="00141472"/>
    <w:rsid w:val="001416A6"/>
    <w:rsid w:val="00141C6A"/>
    <w:rsid w:val="00141F04"/>
    <w:rsid w:val="0014201A"/>
    <w:rsid w:val="0014272C"/>
    <w:rsid w:val="001429A7"/>
    <w:rsid w:val="00142F25"/>
    <w:rsid w:val="0014343A"/>
    <w:rsid w:val="001437A2"/>
    <w:rsid w:val="00143869"/>
    <w:rsid w:val="0014447E"/>
    <w:rsid w:val="001445F5"/>
    <w:rsid w:val="00144659"/>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1B"/>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DD5"/>
    <w:rsid w:val="00165EDD"/>
    <w:rsid w:val="001668E4"/>
    <w:rsid w:val="00166B83"/>
    <w:rsid w:val="0016711C"/>
    <w:rsid w:val="00167319"/>
    <w:rsid w:val="0016793B"/>
    <w:rsid w:val="001679F4"/>
    <w:rsid w:val="00167EB1"/>
    <w:rsid w:val="00167EB7"/>
    <w:rsid w:val="00167F3F"/>
    <w:rsid w:val="00170044"/>
    <w:rsid w:val="0017033E"/>
    <w:rsid w:val="0017064E"/>
    <w:rsid w:val="00170998"/>
    <w:rsid w:val="00170CD5"/>
    <w:rsid w:val="0017129A"/>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0A"/>
    <w:rsid w:val="00177537"/>
    <w:rsid w:val="00177925"/>
    <w:rsid w:val="00177FDC"/>
    <w:rsid w:val="0018016B"/>
    <w:rsid w:val="0018067B"/>
    <w:rsid w:val="00180966"/>
    <w:rsid w:val="00180AD4"/>
    <w:rsid w:val="00180CFB"/>
    <w:rsid w:val="00180D8E"/>
    <w:rsid w:val="001811D3"/>
    <w:rsid w:val="0018151F"/>
    <w:rsid w:val="00181575"/>
    <w:rsid w:val="001816A7"/>
    <w:rsid w:val="00181899"/>
    <w:rsid w:val="001818B3"/>
    <w:rsid w:val="00181914"/>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5EFF"/>
    <w:rsid w:val="001866C3"/>
    <w:rsid w:val="00186866"/>
    <w:rsid w:val="00186E25"/>
    <w:rsid w:val="001879BD"/>
    <w:rsid w:val="001879EE"/>
    <w:rsid w:val="00187B8C"/>
    <w:rsid w:val="00187DAE"/>
    <w:rsid w:val="00187ED7"/>
    <w:rsid w:val="00187F81"/>
    <w:rsid w:val="0019004A"/>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4C11"/>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505"/>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16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29D"/>
    <w:rsid w:val="001B16F5"/>
    <w:rsid w:val="001B19B6"/>
    <w:rsid w:val="001B1D24"/>
    <w:rsid w:val="001B1FAD"/>
    <w:rsid w:val="001B235C"/>
    <w:rsid w:val="001B2790"/>
    <w:rsid w:val="001B2796"/>
    <w:rsid w:val="001B28AC"/>
    <w:rsid w:val="001B2A0A"/>
    <w:rsid w:val="001B31B9"/>
    <w:rsid w:val="001B36C3"/>
    <w:rsid w:val="001B3DBB"/>
    <w:rsid w:val="001B4848"/>
    <w:rsid w:val="001B4D7F"/>
    <w:rsid w:val="001B4FE8"/>
    <w:rsid w:val="001B51A3"/>
    <w:rsid w:val="001B53B3"/>
    <w:rsid w:val="001B543E"/>
    <w:rsid w:val="001B620C"/>
    <w:rsid w:val="001B6303"/>
    <w:rsid w:val="001B64B7"/>
    <w:rsid w:val="001B65D6"/>
    <w:rsid w:val="001B73F7"/>
    <w:rsid w:val="001B7480"/>
    <w:rsid w:val="001B7B29"/>
    <w:rsid w:val="001B7B32"/>
    <w:rsid w:val="001B7B86"/>
    <w:rsid w:val="001B7D5E"/>
    <w:rsid w:val="001B7DAC"/>
    <w:rsid w:val="001C011D"/>
    <w:rsid w:val="001C0292"/>
    <w:rsid w:val="001C05D3"/>
    <w:rsid w:val="001C06AA"/>
    <w:rsid w:val="001C0A9B"/>
    <w:rsid w:val="001C0AC6"/>
    <w:rsid w:val="001C0DEF"/>
    <w:rsid w:val="001C0ED6"/>
    <w:rsid w:val="001C186D"/>
    <w:rsid w:val="001C1E17"/>
    <w:rsid w:val="001C21E1"/>
    <w:rsid w:val="001C2D74"/>
    <w:rsid w:val="001C31A3"/>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C0C"/>
    <w:rsid w:val="001C5D80"/>
    <w:rsid w:val="001C64AB"/>
    <w:rsid w:val="001C6825"/>
    <w:rsid w:val="001C6890"/>
    <w:rsid w:val="001C691A"/>
    <w:rsid w:val="001C6C9B"/>
    <w:rsid w:val="001C6F81"/>
    <w:rsid w:val="001C6F96"/>
    <w:rsid w:val="001C708F"/>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4AA3"/>
    <w:rsid w:val="001D4E67"/>
    <w:rsid w:val="001D518C"/>
    <w:rsid w:val="001D5232"/>
    <w:rsid w:val="001D5249"/>
    <w:rsid w:val="001D524E"/>
    <w:rsid w:val="001D52DF"/>
    <w:rsid w:val="001D54D5"/>
    <w:rsid w:val="001D56AD"/>
    <w:rsid w:val="001D5881"/>
    <w:rsid w:val="001D58E7"/>
    <w:rsid w:val="001D58F5"/>
    <w:rsid w:val="001D6172"/>
    <w:rsid w:val="001D61B8"/>
    <w:rsid w:val="001D698E"/>
    <w:rsid w:val="001D6C56"/>
    <w:rsid w:val="001D6D1C"/>
    <w:rsid w:val="001D6E28"/>
    <w:rsid w:val="001D702F"/>
    <w:rsid w:val="001D70F6"/>
    <w:rsid w:val="001D73B3"/>
    <w:rsid w:val="001D7974"/>
    <w:rsid w:val="001D7EC2"/>
    <w:rsid w:val="001E00C2"/>
    <w:rsid w:val="001E01A3"/>
    <w:rsid w:val="001E04EA"/>
    <w:rsid w:val="001E0686"/>
    <w:rsid w:val="001E083E"/>
    <w:rsid w:val="001E0954"/>
    <w:rsid w:val="001E0BB1"/>
    <w:rsid w:val="001E0C43"/>
    <w:rsid w:val="001E0CAB"/>
    <w:rsid w:val="001E0E88"/>
    <w:rsid w:val="001E1098"/>
    <w:rsid w:val="001E1506"/>
    <w:rsid w:val="001E1790"/>
    <w:rsid w:val="001E19BC"/>
    <w:rsid w:val="001E1A32"/>
    <w:rsid w:val="001E1F0A"/>
    <w:rsid w:val="001E1FCB"/>
    <w:rsid w:val="001E2274"/>
    <w:rsid w:val="001E2364"/>
    <w:rsid w:val="001E2551"/>
    <w:rsid w:val="001E2D2B"/>
    <w:rsid w:val="001E311B"/>
    <w:rsid w:val="001E3174"/>
    <w:rsid w:val="001E3205"/>
    <w:rsid w:val="001E38BA"/>
    <w:rsid w:val="001E3EB9"/>
    <w:rsid w:val="001E3F23"/>
    <w:rsid w:val="001E4414"/>
    <w:rsid w:val="001E4717"/>
    <w:rsid w:val="001E4A50"/>
    <w:rsid w:val="001E50A7"/>
    <w:rsid w:val="001E5210"/>
    <w:rsid w:val="001E531A"/>
    <w:rsid w:val="001E53D6"/>
    <w:rsid w:val="001E5727"/>
    <w:rsid w:val="001E572A"/>
    <w:rsid w:val="001E5744"/>
    <w:rsid w:val="001E5BF1"/>
    <w:rsid w:val="001E5F56"/>
    <w:rsid w:val="001E5FC9"/>
    <w:rsid w:val="001E6008"/>
    <w:rsid w:val="001E62F2"/>
    <w:rsid w:val="001E659B"/>
    <w:rsid w:val="001E65E0"/>
    <w:rsid w:val="001E6796"/>
    <w:rsid w:val="001E6E98"/>
    <w:rsid w:val="001E7550"/>
    <w:rsid w:val="001E75D6"/>
    <w:rsid w:val="001E7A37"/>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ACA"/>
    <w:rsid w:val="001F3BD8"/>
    <w:rsid w:val="001F4088"/>
    <w:rsid w:val="001F42B4"/>
    <w:rsid w:val="001F4519"/>
    <w:rsid w:val="001F49B4"/>
    <w:rsid w:val="001F4B76"/>
    <w:rsid w:val="001F4F65"/>
    <w:rsid w:val="001F50CE"/>
    <w:rsid w:val="001F5199"/>
    <w:rsid w:val="001F51C3"/>
    <w:rsid w:val="001F5218"/>
    <w:rsid w:val="001F586F"/>
    <w:rsid w:val="001F5AB6"/>
    <w:rsid w:val="001F6040"/>
    <w:rsid w:val="001F6310"/>
    <w:rsid w:val="001F6706"/>
    <w:rsid w:val="001F675E"/>
    <w:rsid w:val="001F6C55"/>
    <w:rsid w:val="001F6EBE"/>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5E7"/>
    <w:rsid w:val="002027C8"/>
    <w:rsid w:val="00202BE0"/>
    <w:rsid w:val="002036AB"/>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6076"/>
    <w:rsid w:val="00206EEC"/>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915"/>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423"/>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4E88"/>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A2"/>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07B"/>
    <w:rsid w:val="002354CF"/>
    <w:rsid w:val="00235759"/>
    <w:rsid w:val="002363EF"/>
    <w:rsid w:val="00236761"/>
    <w:rsid w:val="00237283"/>
    <w:rsid w:val="00237335"/>
    <w:rsid w:val="0023738A"/>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2D4F"/>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47F67"/>
    <w:rsid w:val="00250370"/>
    <w:rsid w:val="002509E2"/>
    <w:rsid w:val="00250D9C"/>
    <w:rsid w:val="00250F25"/>
    <w:rsid w:val="002514DC"/>
    <w:rsid w:val="0025161A"/>
    <w:rsid w:val="002516A1"/>
    <w:rsid w:val="00251DAC"/>
    <w:rsid w:val="0025215C"/>
    <w:rsid w:val="0025219F"/>
    <w:rsid w:val="0025258B"/>
    <w:rsid w:val="00252654"/>
    <w:rsid w:val="0025273D"/>
    <w:rsid w:val="002527A1"/>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796"/>
    <w:rsid w:val="002558D5"/>
    <w:rsid w:val="00255AB8"/>
    <w:rsid w:val="00255D65"/>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7F"/>
    <w:rsid w:val="002604BF"/>
    <w:rsid w:val="002605DF"/>
    <w:rsid w:val="002608AE"/>
    <w:rsid w:val="00260A46"/>
    <w:rsid w:val="00260B3E"/>
    <w:rsid w:val="00260E33"/>
    <w:rsid w:val="00261808"/>
    <w:rsid w:val="00261832"/>
    <w:rsid w:val="00261AD4"/>
    <w:rsid w:val="00262292"/>
    <w:rsid w:val="002624DF"/>
    <w:rsid w:val="00262587"/>
    <w:rsid w:val="00262A69"/>
    <w:rsid w:val="00262F75"/>
    <w:rsid w:val="0026301A"/>
    <w:rsid w:val="00263113"/>
    <w:rsid w:val="002633AB"/>
    <w:rsid w:val="00263862"/>
    <w:rsid w:val="002638DC"/>
    <w:rsid w:val="00263A7E"/>
    <w:rsid w:val="002649E1"/>
    <w:rsid w:val="00264DBB"/>
    <w:rsid w:val="00264FAE"/>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A69"/>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0AB"/>
    <w:rsid w:val="00287227"/>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1F7"/>
    <w:rsid w:val="002952FE"/>
    <w:rsid w:val="002958FD"/>
    <w:rsid w:val="002959DB"/>
    <w:rsid w:val="00295AEE"/>
    <w:rsid w:val="00295B0A"/>
    <w:rsid w:val="00295CA3"/>
    <w:rsid w:val="00295D45"/>
    <w:rsid w:val="00295DBA"/>
    <w:rsid w:val="00296D41"/>
    <w:rsid w:val="00296E64"/>
    <w:rsid w:val="00296FE0"/>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050"/>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42C"/>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05E"/>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25D"/>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0E09"/>
    <w:rsid w:val="002D1498"/>
    <w:rsid w:val="002D1851"/>
    <w:rsid w:val="002D185B"/>
    <w:rsid w:val="002D1958"/>
    <w:rsid w:val="002D2058"/>
    <w:rsid w:val="002D233C"/>
    <w:rsid w:val="002D2483"/>
    <w:rsid w:val="002D2933"/>
    <w:rsid w:val="002D2A0B"/>
    <w:rsid w:val="002D2A38"/>
    <w:rsid w:val="002D2C23"/>
    <w:rsid w:val="002D2CC5"/>
    <w:rsid w:val="002D2E1F"/>
    <w:rsid w:val="002D2EF7"/>
    <w:rsid w:val="002D3285"/>
    <w:rsid w:val="002D33D9"/>
    <w:rsid w:val="002D379F"/>
    <w:rsid w:val="002D3C2D"/>
    <w:rsid w:val="002D3FA4"/>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15B"/>
    <w:rsid w:val="002E6BE5"/>
    <w:rsid w:val="002E6C44"/>
    <w:rsid w:val="002E6DC0"/>
    <w:rsid w:val="002E753D"/>
    <w:rsid w:val="002F00C5"/>
    <w:rsid w:val="002F0505"/>
    <w:rsid w:val="002F07E3"/>
    <w:rsid w:val="002F1176"/>
    <w:rsid w:val="002F1915"/>
    <w:rsid w:val="002F1C3B"/>
    <w:rsid w:val="002F2451"/>
    <w:rsid w:val="002F28D8"/>
    <w:rsid w:val="002F2AC9"/>
    <w:rsid w:val="002F30EE"/>
    <w:rsid w:val="002F3194"/>
    <w:rsid w:val="002F3777"/>
    <w:rsid w:val="002F3CE3"/>
    <w:rsid w:val="002F3E13"/>
    <w:rsid w:val="002F4063"/>
    <w:rsid w:val="002F43F0"/>
    <w:rsid w:val="002F4549"/>
    <w:rsid w:val="002F4582"/>
    <w:rsid w:val="002F47AD"/>
    <w:rsid w:val="002F481E"/>
    <w:rsid w:val="002F4887"/>
    <w:rsid w:val="002F4E02"/>
    <w:rsid w:val="002F50B0"/>
    <w:rsid w:val="002F50DF"/>
    <w:rsid w:val="002F55E5"/>
    <w:rsid w:val="002F5790"/>
    <w:rsid w:val="002F5943"/>
    <w:rsid w:val="002F5D62"/>
    <w:rsid w:val="002F60EC"/>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8CD"/>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9BB"/>
    <w:rsid w:val="00332B9B"/>
    <w:rsid w:val="00332C67"/>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5FF9"/>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935"/>
    <w:rsid w:val="00341FC4"/>
    <w:rsid w:val="00342064"/>
    <w:rsid w:val="003420C1"/>
    <w:rsid w:val="0034227B"/>
    <w:rsid w:val="0034245C"/>
    <w:rsid w:val="0034280D"/>
    <w:rsid w:val="003429F3"/>
    <w:rsid w:val="00342A74"/>
    <w:rsid w:val="0034351D"/>
    <w:rsid w:val="00343833"/>
    <w:rsid w:val="003438C2"/>
    <w:rsid w:val="0034392C"/>
    <w:rsid w:val="00343A93"/>
    <w:rsid w:val="0034437D"/>
    <w:rsid w:val="00344463"/>
    <w:rsid w:val="0034457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6D1"/>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7D5"/>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8"/>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AF8"/>
    <w:rsid w:val="00376CA1"/>
    <w:rsid w:val="00377360"/>
    <w:rsid w:val="003773A4"/>
    <w:rsid w:val="00377D5D"/>
    <w:rsid w:val="00380384"/>
    <w:rsid w:val="00380ED2"/>
    <w:rsid w:val="0038169D"/>
    <w:rsid w:val="0038169E"/>
    <w:rsid w:val="00381784"/>
    <w:rsid w:val="00381867"/>
    <w:rsid w:val="003818F6"/>
    <w:rsid w:val="00381A90"/>
    <w:rsid w:val="00381CB6"/>
    <w:rsid w:val="00382687"/>
    <w:rsid w:val="003826BB"/>
    <w:rsid w:val="00382AC9"/>
    <w:rsid w:val="00382B37"/>
    <w:rsid w:val="0038344F"/>
    <w:rsid w:val="003834DD"/>
    <w:rsid w:val="0038352B"/>
    <w:rsid w:val="003836D0"/>
    <w:rsid w:val="0038401A"/>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20E"/>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5F69"/>
    <w:rsid w:val="00396217"/>
    <w:rsid w:val="003965FC"/>
    <w:rsid w:val="003968C4"/>
    <w:rsid w:val="003969FF"/>
    <w:rsid w:val="00396A82"/>
    <w:rsid w:val="00397416"/>
    <w:rsid w:val="0039756F"/>
    <w:rsid w:val="003975AC"/>
    <w:rsid w:val="00397668"/>
    <w:rsid w:val="003977DC"/>
    <w:rsid w:val="00397FC6"/>
    <w:rsid w:val="003A00E8"/>
    <w:rsid w:val="003A087F"/>
    <w:rsid w:val="003A0A80"/>
    <w:rsid w:val="003A1310"/>
    <w:rsid w:val="003A1414"/>
    <w:rsid w:val="003A1747"/>
    <w:rsid w:val="003A17EF"/>
    <w:rsid w:val="003A2279"/>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385"/>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2C"/>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010"/>
    <w:rsid w:val="003C53D6"/>
    <w:rsid w:val="003C5A7F"/>
    <w:rsid w:val="003C5BAF"/>
    <w:rsid w:val="003C5ED0"/>
    <w:rsid w:val="003C5FFE"/>
    <w:rsid w:val="003C6364"/>
    <w:rsid w:val="003C651A"/>
    <w:rsid w:val="003C6C27"/>
    <w:rsid w:val="003C6D30"/>
    <w:rsid w:val="003C6D7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82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530"/>
    <w:rsid w:val="003E1753"/>
    <w:rsid w:val="003E19F8"/>
    <w:rsid w:val="003E22A1"/>
    <w:rsid w:val="003E2779"/>
    <w:rsid w:val="003E2BC0"/>
    <w:rsid w:val="003E2E40"/>
    <w:rsid w:val="003E2E78"/>
    <w:rsid w:val="003E32C4"/>
    <w:rsid w:val="003E4033"/>
    <w:rsid w:val="003E4290"/>
    <w:rsid w:val="003E42D2"/>
    <w:rsid w:val="003E4301"/>
    <w:rsid w:val="003E4653"/>
    <w:rsid w:val="003E4EC4"/>
    <w:rsid w:val="003E4F4F"/>
    <w:rsid w:val="003E57E8"/>
    <w:rsid w:val="003E58D1"/>
    <w:rsid w:val="003E5E8C"/>
    <w:rsid w:val="003E620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B8"/>
    <w:rsid w:val="003F0CD1"/>
    <w:rsid w:val="003F1546"/>
    <w:rsid w:val="003F1A3F"/>
    <w:rsid w:val="003F1A81"/>
    <w:rsid w:val="003F1DAD"/>
    <w:rsid w:val="003F2002"/>
    <w:rsid w:val="003F2117"/>
    <w:rsid w:val="003F24B3"/>
    <w:rsid w:val="003F259A"/>
    <w:rsid w:val="003F2DD1"/>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BA2"/>
    <w:rsid w:val="00401F93"/>
    <w:rsid w:val="0040240E"/>
    <w:rsid w:val="0040296F"/>
    <w:rsid w:val="00402B73"/>
    <w:rsid w:val="00402D1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5F7E"/>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349"/>
    <w:rsid w:val="004114F7"/>
    <w:rsid w:val="00411681"/>
    <w:rsid w:val="00411A72"/>
    <w:rsid w:val="00411F84"/>
    <w:rsid w:val="004122FA"/>
    <w:rsid w:val="00412627"/>
    <w:rsid w:val="00412C4B"/>
    <w:rsid w:val="00412D31"/>
    <w:rsid w:val="00413160"/>
    <w:rsid w:val="00413AA4"/>
    <w:rsid w:val="00413C9D"/>
    <w:rsid w:val="00413CDD"/>
    <w:rsid w:val="00413E61"/>
    <w:rsid w:val="00413F17"/>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7C4"/>
    <w:rsid w:val="00420853"/>
    <w:rsid w:val="00420884"/>
    <w:rsid w:val="004209E2"/>
    <w:rsid w:val="00420F07"/>
    <w:rsid w:val="00420F24"/>
    <w:rsid w:val="00421191"/>
    <w:rsid w:val="004211BE"/>
    <w:rsid w:val="0042160A"/>
    <w:rsid w:val="00421653"/>
    <w:rsid w:val="00421C78"/>
    <w:rsid w:val="00421E04"/>
    <w:rsid w:val="00421FC7"/>
    <w:rsid w:val="00422771"/>
    <w:rsid w:val="00422D90"/>
    <w:rsid w:val="0042327F"/>
    <w:rsid w:val="004232F6"/>
    <w:rsid w:val="00423550"/>
    <w:rsid w:val="00423744"/>
    <w:rsid w:val="004239D8"/>
    <w:rsid w:val="00423BD3"/>
    <w:rsid w:val="004240D5"/>
    <w:rsid w:val="0042436B"/>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24F"/>
    <w:rsid w:val="0044532E"/>
    <w:rsid w:val="004453B9"/>
    <w:rsid w:val="00445622"/>
    <w:rsid w:val="00446131"/>
    <w:rsid w:val="004462C3"/>
    <w:rsid w:val="00446377"/>
    <w:rsid w:val="00446384"/>
    <w:rsid w:val="00446445"/>
    <w:rsid w:val="00446B75"/>
    <w:rsid w:val="00446C8D"/>
    <w:rsid w:val="00446DCC"/>
    <w:rsid w:val="0044702F"/>
    <w:rsid w:val="004471CE"/>
    <w:rsid w:val="004475EA"/>
    <w:rsid w:val="004479A1"/>
    <w:rsid w:val="00447AB0"/>
    <w:rsid w:val="00447C3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4D3D"/>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34"/>
    <w:rsid w:val="00461E53"/>
    <w:rsid w:val="00461F2D"/>
    <w:rsid w:val="0046231E"/>
    <w:rsid w:val="004624A3"/>
    <w:rsid w:val="0046277F"/>
    <w:rsid w:val="004637E0"/>
    <w:rsid w:val="00464E5A"/>
    <w:rsid w:val="00464E6D"/>
    <w:rsid w:val="00464EE6"/>
    <w:rsid w:val="00465163"/>
    <w:rsid w:val="0046525E"/>
    <w:rsid w:val="00465874"/>
    <w:rsid w:val="00465880"/>
    <w:rsid w:val="00465B52"/>
    <w:rsid w:val="00465CB7"/>
    <w:rsid w:val="00465FE1"/>
    <w:rsid w:val="00466378"/>
    <w:rsid w:val="00466532"/>
    <w:rsid w:val="0046666D"/>
    <w:rsid w:val="0046687D"/>
    <w:rsid w:val="00466F1C"/>
    <w:rsid w:val="00467126"/>
    <w:rsid w:val="00467252"/>
    <w:rsid w:val="004674B2"/>
    <w:rsid w:val="00467A29"/>
    <w:rsid w:val="004701AC"/>
    <w:rsid w:val="00470D36"/>
    <w:rsid w:val="00470E87"/>
    <w:rsid w:val="00471093"/>
    <w:rsid w:val="0047128F"/>
    <w:rsid w:val="004714C2"/>
    <w:rsid w:val="004719C3"/>
    <w:rsid w:val="004720B2"/>
    <w:rsid w:val="004725F3"/>
    <w:rsid w:val="0047275A"/>
    <w:rsid w:val="00472D72"/>
    <w:rsid w:val="0047306C"/>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6D48"/>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3D4"/>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5BE3"/>
    <w:rsid w:val="00496581"/>
    <w:rsid w:val="00496784"/>
    <w:rsid w:val="00496787"/>
    <w:rsid w:val="00496FD8"/>
    <w:rsid w:val="00496FF5"/>
    <w:rsid w:val="00497016"/>
    <w:rsid w:val="00497577"/>
    <w:rsid w:val="004978A6"/>
    <w:rsid w:val="00497D32"/>
    <w:rsid w:val="00497D37"/>
    <w:rsid w:val="004A0A28"/>
    <w:rsid w:val="004A0A80"/>
    <w:rsid w:val="004A0B10"/>
    <w:rsid w:val="004A0D10"/>
    <w:rsid w:val="004A0DC3"/>
    <w:rsid w:val="004A1071"/>
    <w:rsid w:val="004A11F2"/>
    <w:rsid w:val="004A1299"/>
    <w:rsid w:val="004A1358"/>
    <w:rsid w:val="004A13BF"/>
    <w:rsid w:val="004A173C"/>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A27"/>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A4B"/>
    <w:rsid w:val="004B4C96"/>
    <w:rsid w:val="004B5221"/>
    <w:rsid w:val="004B53F5"/>
    <w:rsid w:val="004B5913"/>
    <w:rsid w:val="004B5DB7"/>
    <w:rsid w:val="004B633E"/>
    <w:rsid w:val="004B65FB"/>
    <w:rsid w:val="004B6755"/>
    <w:rsid w:val="004B687C"/>
    <w:rsid w:val="004B6A61"/>
    <w:rsid w:val="004B6CE7"/>
    <w:rsid w:val="004B7817"/>
    <w:rsid w:val="004B787D"/>
    <w:rsid w:val="004C06AB"/>
    <w:rsid w:val="004C0799"/>
    <w:rsid w:val="004C0C66"/>
    <w:rsid w:val="004C0E7A"/>
    <w:rsid w:val="004C1AC1"/>
    <w:rsid w:val="004C1B42"/>
    <w:rsid w:val="004C1B69"/>
    <w:rsid w:val="004C1FB1"/>
    <w:rsid w:val="004C2115"/>
    <w:rsid w:val="004C24C2"/>
    <w:rsid w:val="004C25AA"/>
    <w:rsid w:val="004C269B"/>
    <w:rsid w:val="004C282A"/>
    <w:rsid w:val="004C29C7"/>
    <w:rsid w:val="004C2C08"/>
    <w:rsid w:val="004C2CD9"/>
    <w:rsid w:val="004C3070"/>
    <w:rsid w:val="004C3628"/>
    <w:rsid w:val="004C3963"/>
    <w:rsid w:val="004C407C"/>
    <w:rsid w:val="004C40A9"/>
    <w:rsid w:val="004C4305"/>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0E23"/>
    <w:rsid w:val="004D108A"/>
    <w:rsid w:val="004D12D4"/>
    <w:rsid w:val="004D159C"/>
    <w:rsid w:val="004D1871"/>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0D0"/>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295F"/>
    <w:rsid w:val="004E31F8"/>
    <w:rsid w:val="004E32B6"/>
    <w:rsid w:val="004E3B40"/>
    <w:rsid w:val="004E3EC0"/>
    <w:rsid w:val="004E3EF7"/>
    <w:rsid w:val="004E4465"/>
    <w:rsid w:val="004E47D6"/>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2EC"/>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3E7B"/>
    <w:rsid w:val="004F40E0"/>
    <w:rsid w:val="004F44D4"/>
    <w:rsid w:val="004F4802"/>
    <w:rsid w:val="004F4B63"/>
    <w:rsid w:val="004F4E83"/>
    <w:rsid w:val="004F5111"/>
    <w:rsid w:val="004F53C9"/>
    <w:rsid w:val="004F6156"/>
    <w:rsid w:val="004F62B3"/>
    <w:rsid w:val="004F68DC"/>
    <w:rsid w:val="004F68FF"/>
    <w:rsid w:val="004F6B0F"/>
    <w:rsid w:val="004F6C86"/>
    <w:rsid w:val="004F6F75"/>
    <w:rsid w:val="004F7024"/>
    <w:rsid w:val="004F7094"/>
    <w:rsid w:val="004F738C"/>
    <w:rsid w:val="004F74DC"/>
    <w:rsid w:val="004F7680"/>
    <w:rsid w:val="004F798D"/>
    <w:rsid w:val="004F7A70"/>
    <w:rsid w:val="004F7ADC"/>
    <w:rsid w:val="004F7C41"/>
    <w:rsid w:val="0050003F"/>
    <w:rsid w:val="00500D4A"/>
    <w:rsid w:val="00501113"/>
    <w:rsid w:val="005012FA"/>
    <w:rsid w:val="005017E8"/>
    <w:rsid w:val="00501927"/>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2CA"/>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2E1"/>
    <w:rsid w:val="00513895"/>
    <w:rsid w:val="0051436E"/>
    <w:rsid w:val="00514532"/>
    <w:rsid w:val="00514799"/>
    <w:rsid w:val="00514A34"/>
    <w:rsid w:val="00514BFF"/>
    <w:rsid w:val="00514ED9"/>
    <w:rsid w:val="00515759"/>
    <w:rsid w:val="0051580C"/>
    <w:rsid w:val="005159F4"/>
    <w:rsid w:val="00515B5F"/>
    <w:rsid w:val="00515BC8"/>
    <w:rsid w:val="00515DAE"/>
    <w:rsid w:val="00516AFC"/>
    <w:rsid w:val="0051746B"/>
    <w:rsid w:val="00520036"/>
    <w:rsid w:val="0052049D"/>
    <w:rsid w:val="0052125F"/>
    <w:rsid w:val="005214E8"/>
    <w:rsid w:val="00521CB1"/>
    <w:rsid w:val="00521E7E"/>
    <w:rsid w:val="00522126"/>
    <w:rsid w:val="005227F5"/>
    <w:rsid w:val="0052348B"/>
    <w:rsid w:val="00523862"/>
    <w:rsid w:val="00523D9F"/>
    <w:rsid w:val="00523E8F"/>
    <w:rsid w:val="00524204"/>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2E"/>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9A8"/>
    <w:rsid w:val="00540BAC"/>
    <w:rsid w:val="00540C32"/>
    <w:rsid w:val="00541207"/>
    <w:rsid w:val="00541829"/>
    <w:rsid w:val="0054187F"/>
    <w:rsid w:val="00541ACE"/>
    <w:rsid w:val="00541FFA"/>
    <w:rsid w:val="00542138"/>
    <w:rsid w:val="0054221B"/>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5ED6"/>
    <w:rsid w:val="00546454"/>
    <w:rsid w:val="0054662F"/>
    <w:rsid w:val="00546F5F"/>
    <w:rsid w:val="005470A7"/>
    <w:rsid w:val="0054719C"/>
    <w:rsid w:val="005475B9"/>
    <w:rsid w:val="005476AD"/>
    <w:rsid w:val="005477C3"/>
    <w:rsid w:val="00547D83"/>
    <w:rsid w:val="005501BF"/>
    <w:rsid w:val="0055024D"/>
    <w:rsid w:val="0055027D"/>
    <w:rsid w:val="00550ABD"/>
    <w:rsid w:val="00550BC5"/>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4F07"/>
    <w:rsid w:val="00555567"/>
    <w:rsid w:val="00555F2F"/>
    <w:rsid w:val="00555FFA"/>
    <w:rsid w:val="00556327"/>
    <w:rsid w:val="00556579"/>
    <w:rsid w:val="00556926"/>
    <w:rsid w:val="00556CAB"/>
    <w:rsid w:val="00557097"/>
    <w:rsid w:val="0055712D"/>
    <w:rsid w:val="005576BB"/>
    <w:rsid w:val="005576EB"/>
    <w:rsid w:val="00557C3D"/>
    <w:rsid w:val="00557F56"/>
    <w:rsid w:val="0056037E"/>
    <w:rsid w:val="005607B5"/>
    <w:rsid w:val="00560F29"/>
    <w:rsid w:val="005617D6"/>
    <w:rsid w:val="00561825"/>
    <w:rsid w:val="00561ACB"/>
    <w:rsid w:val="00561E14"/>
    <w:rsid w:val="00561E70"/>
    <w:rsid w:val="0056206D"/>
    <w:rsid w:val="005623CF"/>
    <w:rsid w:val="005627E2"/>
    <w:rsid w:val="005627EC"/>
    <w:rsid w:val="00562A7C"/>
    <w:rsid w:val="00563309"/>
    <w:rsid w:val="00563615"/>
    <w:rsid w:val="00563DB3"/>
    <w:rsid w:val="00564522"/>
    <w:rsid w:val="005645DC"/>
    <w:rsid w:val="005646AC"/>
    <w:rsid w:val="005646C7"/>
    <w:rsid w:val="00564735"/>
    <w:rsid w:val="00564B10"/>
    <w:rsid w:val="00564BD9"/>
    <w:rsid w:val="00564C22"/>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77EA8"/>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733"/>
    <w:rsid w:val="005A58B8"/>
    <w:rsid w:val="005A623C"/>
    <w:rsid w:val="005A6248"/>
    <w:rsid w:val="005A64CB"/>
    <w:rsid w:val="005A67B1"/>
    <w:rsid w:val="005A6BD3"/>
    <w:rsid w:val="005A6E63"/>
    <w:rsid w:val="005A70B8"/>
    <w:rsid w:val="005A71B5"/>
    <w:rsid w:val="005A7260"/>
    <w:rsid w:val="005A73AC"/>
    <w:rsid w:val="005A7579"/>
    <w:rsid w:val="005A7589"/>
    <w:rsid w:val="005A7F30"/>
    <w:rsid w:val="005B01B2"/>
    <w:rsid w:val="005B188F"/>
    <w:rsid w:val="005B1F14"/>
    <w:rsid w:val="005B23CE"/>
    <w:rsid w:val="005B2782"/>
    <w:rsid w:val="005B2825"/>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88A"/>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A27"/>
    <w:rsid w:val="005E2E25"/>
    <w:rsid w:val="005E34BD"/>
    <w:rsid w:val="005E368B"/>
    <w:rsid w:val="005E3F23"/>
    <w:rsid w:val="005E4278"/>
    <w:rsid w:val="005E4435"/>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4C"/>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3C3"/>
    <w:rsid w:val="0060144D"/>
    <w:rsid w:val="00601517"/>
    <w:rsid w:val="0060160A"/>
    <w:rsid w:val="00601A70"/>
    <w:rsid w:val="00601D9E"/>
    <w:rsid w:val="00601E95"/>
    <w:rsid w:val="0060220B"/>
    <w:rsid w:val="00602332"/>
    <w:rsid w:val="00602499"/>
    <w:rsid w:val="0060253C"/>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079D9"/>
    <w:rsid w:val="00607A80"/>
    <w:rsid w:val="00607D2D"/>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522"/>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5A1B"/>
    <w:rsid w:val="006261D1"/>
    <w:rsid w:val="00626F3C"/>
    <w:rsid w:val="0062732B"/>
    <w:rsid w:val="00627509"/>
    <w:rsid w:val="006275C6"/>
    <w:rsid w:val="00627635"/>
    <w:rsid w:val="00627A56"/>
    <w:rsid w:val="00627B4E"/>
    <w:rsid w:val="00627CF1"/>
    <w:rsid w:val="00630354"/>
    <w:rsid w:val="00630526"/>
    <w:rsid w:val="00630E9A"/>
    <w:rsid w:val="006310B0"/>
    <w:rsid w:val="0063162C"/>
    <w:rsid w:val="0063165F"/>
    <w:rsid w:val="00631A52"/>
    <w:rsid w:val="00631C9C"/>
    <w:rsid w:val="00632544"/>
    <w:rsid w:val="00632B54"/>
    <w:rsid w:val="00632EAC"/>
    <w:rsid w:val="0063330D"/>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288"/>
    <w:rsid w:val="006449CD"/>
    <w:rsid w:val="00644B14"/>
    <w:rsid w:val="00644FD9"/>
    <w:rsid w:val="00645234"/>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142"/>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5F"/>
    <w:rsid w:val="006545BF"/>
    <w:rsid w:val="006546C9"/>
    <w:rsid w:val="00655191"/>
    <w:rsid w:val="0065562F"/>
    <w:rsid w:val="006557E9"/>
    <w:rsid w:val="00655C2F"/>
    <w:rsid w:val="006560EF"/>
    <w:rsid w:val="00656224"/>
    <w:rsid w:val="0065707A"/>
    <w:rsid w:val="006576B5"/>
    <w:rsid w:val="00657E4F"/>
    <w:rsid w:val="00657ECF"/>
    <w:rsid w:val="00657F0C"/>
    <w:rsid w:val="00660011"/>
    <w:rsid w:val="0066002B"/>
    <w:rsid w:val="0066012F"/>
    <w:rsid w:val="00660E19"/>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0B"/>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A3"/>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888"/>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4C5"/>
    <w:rsid w:val="00687AD9"/>
    <w:rsid w:val="00690214"/>
    <w:rsid w:val="00690293"/>
    <w:rsid w:val="00690437"/>
    <w:rsid w:val="006904DC"/>
    <w:rsid w:val="0069052B"/>
    <w:rsid w:val="0069071A"/>
    <w:rsid w:val="00690764"/>
    <w:rsid w:val="00690FC0"/>
    <w:rsid w:val="006918CE"/>
    <w:rsid w:val="00691A30"/>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CD0"/>
    <w:rsid w:val="00695DFF"/>
    <w:rsid w:val="0069603B"/>
    <w:rsid w:val="00696206"/>
    <w:rsid w:val="0069670A"/>
    <w:rsid w:val="006967C7"/>
    <w:rsid w:val="00696E14"/>
    <w:rsid w:val="00696E55"/>
    <w:rsid w:val="00697353"/>
    <w:rsid w:val="00697356"/>
    <w:rsid w:val="00697554"/>
    <w:rsid w:val="006975BC"/>
    <w:rsid w:val="0069764F"/>
    <w:rsid w:val="006976D9"/>
    <w:rsid w:val="006977DE"/>
    <w:rsid w:val="00697962"/>
    <w:rsid w:val="00697B5F"/>
    <w:rsid w:val="00697D2D"/>
    <w:rsid w:val="006A0027"/>
    <w:rsid w:val="006A0925"/>
    <w:rsid w:val="006A0D78"/>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A9C"/>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439"/>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B5C"/>
    <w:rsid w:val="006B6EFB"/>
    <w:rsid w:val="006B7014"/>
    <w:rsid w:val="006B7556"/>
    <w:rsid w:val="006B7AFD"/>
    <w:rsid w:val="006B7CB0"/>
    <w:rsid w:val="006C01A0"/>
    <w:rsid w:val="006C0503"/>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5B1"/>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4FE"/>
    <w:rsid w:val="006E281B"/>
    <w:rsid w:val="006E2C48"/>
    <w:rsid w:val="006E3291"/>
    <w:rsid w:val="006E35A7"/>
    <w:rsid w:val="006E3704"/>
    <w:rsid w:val="006E3867"/>
    <w:rsid w:val="006E39F2"/>
    <w:rsid w:val="006E40D4"/>
    <w:rsid w:val="006E421E"/>
    <w:rsid w:val="006E425E"/>
    <w:rsid w:val="006E4907"/>
    <w:rsid w:val="006E4E62"/>
    <w:rsid w:val="006E51A2"/>
    <w:rsid w:val="006E5428"/>
    <w:rsid w:val="006E5657"/>
    <w:rsid w:val="006E5D6D"/>
    <w:rsid w:val="006E5E3C"/>
    <w:rsid w:val="006E5FD9"/>
    <w:rsid w:val="006E6547"/>
    <w:rsid w:val="006E689D"/>
    <w:rsid w:val="006E6A76"/>
    <w:rsid w:val="006E6C33"/>
    <w:rsid w:val="006E73A1"/>
    <w:rsid w:val="006E7531"/>
    <w:rsid w:val="006F0249"/>
    <w:rsid w:val="006F07DE"/>
    <w:rsid w:val="006F0BA7"/>
    <w:rsid w:val="006F1401"/>
    <w:rsid w:val="006F1548"/>
    <w:rsid w:val="006F199F"/>
    <w:rsid w:val="006F1DC6"/>
    <w:rsid w:val="006F204A"/>
    <w:rsid w:val="006F2546"/>
    <w:rsid w:val="006F28FF"/>
    <w:rsid w:val="006F2988"/>
    <w:rsid w:val="006F2B5F"/>
    <w:rsid w:val="006F2BD1"/>
    <w:rsid w:val="006F344A"/>
    <w:rsid w:val="006F357E"/>
    <w:rsid w:val="006F3C9B"/>
    <w:rsid w:val="006F4592"/>
    <w:rsid w:val="006F495F"/>
    <w:rsid w:val="006F4BD2"/>
    <w:rsid w:val="006F4D8E"/>
    <w:rsid w:val="006F4FBB"/>
    <w:rsid w:val="006F5446"/>
    <w:rsid w:val="006F5B56"/>
    <w:rsid w:val="006F5C57"/>
    <w:rsid w:val="006F5C80"/>
    <w:rsid w:val="006F5E15"/>
    <w:rsid w:val="006F5FFD"/>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06"/>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5D6E"/>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572"/>
    <w:rsid w:val="00726D19"/>
    <w:rsid w:val="00726D59"/>
    <w:rsid w:val="00727135"/>
    <w:rsid w:val="007271B1"/>
    <w:rsid w:val="007274CE"/>
    <w:rsid w:val="007274E2"/>
    <w:rsid w:val="0072790B"/>
    <w:rsid w:val="00727D9C"/>
    <w:rsid w:val="007300A2"/>
    <w:rsid w:val="0073065F"/>
    <w:rsid w:val="00730905"/>
    <w:rsid w:val="00730AF7"/>
    <w:rsid w:val="00730C7C"/>
    <w:rsid w:val="00731292"/>
    <w:rsid w:val="007316B8"/>
    <w:rsid w:val="00731AAF"/>
    <w:rsid w:val="00731CCB"/>
    <w:rsid w:val="00731D5E"/>
    <w:rsid w:val="00731E27"/>
    <w:rsid w:val="007320A4"/>
    <w:rsid w:val="007323AE"/>
    <w:rsid w:val="00732453"/>
    <w:rsid w:val="00732627"/>
    <w:rsid w:val="007326FC"/>
    <w:rsid w:val="00732903"/>
    <w:rsid w:val="00732A86"/>
    <w:rsid w:val="00732AAD"/>
    <w:rsid w:val="00732B5B"/>
    <w:rsid w:val="00732ECD"/>
    <w:rsid w:val="00732EEB"/>
    <w:rsid w:val="00733251"/>
    <w:rsid w:val="00733365"/>
    <w:rsid w:val="0073391A"/>
    <w:rsid w:val="0073428D"/>
    <w:rsid w:val="00734555"/>
    <w:rsid w:val="0073462F"/>
    <w:rsid w:val="00734857"/>
    <w:rsid w:val="0073486E"/>
    <w:rsid w:val="007348E9"/>
    <w:rsid w:val="0073499E"/>
    <w:rsid w:val="00734AF2"/>
    <w:rsid w:val="00734E03"/>
    <w:rsid w:val="00735463"/>
    <w:rsid w:val="007354A8"/>
    <w:rsid w:val="00735675"/>
    <w:rsid w:val="007356A5"/>
    <w:rsid w:val="007359E0"/>
    <w:rsid w:val="00735B1C"/>
    <w:rsid w:val="00735BB9"/>
    <w:rsid w:val="00735D10"/>
    <w:rsid w:val="00735D6C"/>
    <w:rsid w:val="00735DCA"/>
    <w:rsid w:val="00735E2A"/>
    <w:rsid w:val="00735FBF"/>
    <w:rsid w:val="00736273"/>
    <w:rsid w:val="007365F7"/>
    <w:rsid w:val="007372B0"/>
    <w:rsid w:val="00737466"/>
    <w:rsid w:val="0073751C"/>
    <w:rsid w:val="00737987"/>
    <w:rsid w:val="007379B1"/>
    <w:rsid w:val="00737D6A"/>
    <w:rsid w:val="00737DC9"/>
    <w:rsid w:val="00737F4D"/>
    <w:rsid w:val="00740248"/>
    <w:rsid w:val="00740B09"/>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1BD"/>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783"/>
    <w:rsid w:val="00761828"/>
    <w:rsid w:val="0076193B"/>
    <w:rsid w:val="00761CA8"/>
    <w:rsid w:val="00761F02"/>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65"/>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BD"/>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3D18"/>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49F"/>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2B5"/>
    <w:rsid w:val="00794412"/>
    <w:rsid w:val="0079447C"/>
    <w:rsid w:val="0079464E"/>
    <w:rsid w:val="007947FA"/>
    <w:rsid w:val="007948D2"/>
    <w:rsid w:val="007949BE"/>
    <w:rsid w:val="00794CEC"/>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3C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4C7B"/>
    <w:rsid w:val="007A58FB"/>
    <w:rsid w:val="007A5938"/>
    <w:rsid w:val="007A6032"/>
    <w:rsid w:val="007A645A"/>
    <w:rsid w:val="007A6ACE"/>
    <w:rsid w:val="007A6B2B"/>
    <w:rsid w:val="007A6E92"/>
    <w:rsid w:val="007A7187"/>
    <w:rsid w:val="007A79DF"/>
    <w:rsid w:val="007B0039"/>
    <w:rsid w:val="007B0A2A"/>
    <w:rsid w:val="007B15B4"/>
    <w:rsid w:val="007B1E67"/>
    <w:rsid w:val="007B1E6C"/>
    <w:rsid w:val="007B2123"/>
    <w:rsid w:val="007B2302"/>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14F"/>
    <w:rsid w:val="007C423C"/>
    <w:rsid w:val="007C45E4"/>
    <w:rsid w:val="007C4A7A"/>
    <w:rsid w:val="007C4AEE"/>
    <w:rsid w:val="007C4D81"/>
    <w:rsid w:val="007C5751"/>
    <w:rsid w:val="007C582F"/>
    <w:rsid w:val="007C5842"/>
    <w:rsid w:val="007C5BFE"/>
    <w:rsid w:val="007C5C7C"/>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87B"/>
    <w:rsid w:val="007D3B92"/>
    <w:rsid w:val="007D3CAA"/>
    <w:rsid w:val="007D3D34"/>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3EB"/>
    <w:rsid w:val="007D7471"/>
    <w:rsid w:val="007D7A62"/>
    <w:rsid w:val="007D7A6A"/>
    <w:rsid w:val="007D7D8F"/>
    <w:rsid w:val="007D7D9A"/>
    <w:rsid w:val="007E0005"/>
    <w:rsid w:val="007E02DB"/>
    <w:rsid w:val="007E04EB"/>
    <w:rsid w:val="007E08F3"/>
    <w:rsid w:val="007E0952"/>
    <w:rsid w:val="007E0998"/>
    <w:rsid w:val="007E0BF1"/>
    <w:rsid w:val="007E0E07"/>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394"/>
    <w:rsid w:val="007F16A2"/>
    <w:rsid w:val="007F1FD4"/>
    <w:rsid w:val="007F2151"/>
    <w:rsid w:val="007F2446"/>
    <w:rsid w:val="007F2B77"/>
    <w:rsid w:val="007F2B8E"/>
    <w:rsid w:val="007F2C08"/>
    <w:rsid w:val="007F3429"/>
    <w:rsid w:val="007F398A"/>
    <w:rsid w:val="007F3BF4"/>
    <w:rsid w:val="007F400E"/>
    <w:rsid w:val="007F4244"/>
    <w:rsid w:val="007F4368"/>
    <w:rsid w:val="007F438E"/>
    <w:rsid w:val="007F4616"/>
    <w:rsid w:val="007F5564"/>
    <w:rsid w:val="007F57D6"/>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2DAF"/>
    <w:rsid w:val="00803057"/>
    <w:rsid w:val="0080308A"/>
    <w:rsid w:val="0080316B"/>
    <w:rsid w:val="00803411"/>
    <w:rsid w:val="0080352A"/>
    <w:rsid w:val="00803B8E"/>
    <w:rsid w:val="00803CC8"/>
    <w:rsid w:val="00804239"/>
    <w:rsid w:val="00804533"/>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9F4"/>
    <w:rsid w:val="00812A05"/>
    <w:rsid w:val="00812B7C"/>
    <w:rsid w:val="00812FD9"/>
    <w:rsid w:val="00813184"/>
    <w:rsid w:val="00813526"/>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22E"/>
    <w:rsid w:val="0081638C"/>
    <w:rsid w:val="008166DC"/>
    <w:rsid w:val="00816A65"/>
    <w:rsid w:val="00816B5E"/>
    <w:rsid w:val="00816BBB"/>
    <w:rsid w:val="00817351"/>
    <w:rsid w:val="0081750D"/>
    <w:rsid w:val="00817637"/>
    <w:rsid w:val="008206E9"/>
    <w:rsid w:val="00820716"/>
    <w:rsid w:val="0082077E"/>
    <w:rsid w:val="00820887"/>
    <w:rsid w:val="008208AB"/>
    <w:rsid w:val="008208F9"/>
    <w:rsid w:val="008218D8"/>
    <w:rsid w:val="00821B15"/>
    <w:rsid w:val="00821DF0"/>
    <w:rsid w:val="008221CE"/>
    <w:rsid w:val="00822435"/>
    <w:rsid w:val="0082244A"/>
    <w:rsid w:val="0082267F"/>
    <w:rsid w:val="00822B88"/>
    <w:rsid w:val="00822DF4"/>
    <w:rsid w:val="00822E34"/>
    <w:rsid w:val="00823214"/>
    <w:rsid w:val="008233D0"/>
    <w:rsid w:val="0082350F"/>
    <w:rsid w:val="00823681"/>
    <w:rsid w:val="00824242"/>
    <w:rsid w:val="008242E2"/>
    <w:rsid w:val="00824B25"/>
    <w:rsid w:val="008253C9"/>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3A8"/>
    <w:rsid w:val="00832784"/>
    <w:rsid w:val="00832A3C"/>
    <w:rsid w:val="00832EB8"/>
    <w:rsid w:val="008336B5"/>
    <w:rsid w:val="008338F0"/>
    <w:rsid w:val="00833946"/>
    <w:rsid w:val="00833C8F"/>
    <w:rsid w:val="00833EE5"/>
    <w:rsid w:val="00833F5E"/>
    <w:rsid w:val="0083423B"/>
    <w:rsid w:val="0083474D"/>
    <w:rsid w:val="00834B89"/>
    <w:rsid w:val="00834ED1"/>
    <w:rsid w:val="00834F34"/>
    <w:rsid w:val="00835577"/>
    <w:rsid w:val="00835A7A"/>
    <w:rsid w:val="00835CD4"/>
    <w:rsid w:val="00835F1D"/>
    <w:rsid w:val="008361E2"/>
    <w:rsid w:val="0083669C"/>
    <w:rsid w:val="008367B1"/>
    <w:rsid w:val="00836E32"/>
    <w:rsid w:val="00836E78"/>
    <w:rsid w:val="00837071"/>
    <w:rsid w:val="008371F9"/>
    <w:rsid w:val="0083735B"/>
    <w:rsid w:val="0083764E"/>
    <w:rsid w:val="008376D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212"/>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A9B"/>
    <w:rsid w:val="00857D3E"/>
    <w:rsid w:val="00857E6C"/>
    <w:rsid w:val="0086008C"/>
    <w:rsid w:val="00860184"/>
    <w:rsid w:val="00860D8F"/>
    <w:rsid w:val="00860ECC"/>
    <w:rsid w:val="00860F7C"/>
    <w:rsid w:val="0086122E"/>
    <w:rsid w:val="00861683"/>
    <w:rsid w:val="00861D9F"/>
    <w:rsid w:val="00861DE6"/>
    <w:rsid w:val="00861ED9"/>
    <w:rsid w:val="00862185"/>
    <w:rsid w:val="0086293C"/>
    <w:rsid w:val="00862B80"/>
    <w:rsid w:val="00863961"/>
    <w:rsid w:val="00863AB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324"/>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073"/>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193"/>
    <w:rsid w:val="0089035B"/>
    <w:rsid w:val="008903AE"/>
    <w:rsid w:val="00890B01"/>
    <w:rsid w:val="00890F60"/>
    <w:rsid w:val="008912F9"/>
    <w:rsid w:val="00891393"/>
    <w:rsid w:val="00891879"/>
    <w:rsid w:val="00892052"/>
    <w:rsid w:val="00892057"/>
    <w:rsid w:val="00892AF3"/>
    <w:rsid w:val="00892EF8"/>
    <w:rsid w:val="0089302F"/>
    <w:rsid w:val="008930D5"/>
    <w:rsid w:val="00893197"/>
    <w:rsid w:val="00893630"/>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37"/>
    <w:rsid w:val="008A2FC4"/>
    <w:rsid w:val="008A3312"/>
    <w:rsid w:val="008A3E8D"/>
    <w:rsid w:val="008A3EBE"/>
    <w:rsid w:val="008A4040"/>
    <w:rsid w:val="008A4260"/>
    <w:rsid w:val="008A44DA"/>
    <w:rsid w:val="008A4B3A"/>
    <w:rsid w:val="008A4BA8"/>
    <w:rsid w:val="008A4BF7"/>
    <w:rsid w:val="008A4D2F"/>
    <w:rsid w:val="008A4DB6"/>
    <w:rsid w:val="008A4E83"/>
    <w:rsid w:val="008A53CB"/>
    <w:rsid w:val="008A580D"/>
    <w:rsid w:val="008A5A26"/>
    <w:rsid w:val="008A60FF"/>
    <w:rsid w:val="008A6224"/>
    <w:rsid w:val="008A6641"/>
    <w:rsid w:val="008A68E6"/>
    <w:rsid w:val="008A6E6A"/>
    <w:rsid w:val="008A707F"/>
    <w:rsid w:val="008A7736"/>
    <w:rsid w:val="008A7B98"/>
    <w:rsid w:val="008A7B9D"/>
    <w:rsid w:val="008A7ED1"/>
    <w:rsid w:val="008B0525"/>
    <w:rsid w:val="008B09C4"/>
    <w:rsid w:val="008B0A41"/>
    <w:rsid w:val="008B1C04"/>
    <w:rsid w:val="008B1D3A"/>
    <w:rsid w:val="008B2177"/>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0F0"/>
    <w:rsid w:val="008C4384"/>
    <w:rsid w:val="008C4BC9"/>
    <w:rsid w:val="008C4C5D"/>
    <w:rsid w:val="008C4DF8"/>
    <w:rsid w:val="008C552A"/>
    <w:rsid w:val="008C552C"/>
    <w:rsid w:val="008C55B4"/>
    <w:rsid w:val="008C5774"/>
    <w:rsid w:val="008C586A"/>
    <w:rsid w:val="008C586C"/>
    <w:rsid w:val="008C5C6C"/>
    <w:rsid w:val="008C5CF6"/>
    <w:rsid w:val="008C5D63"/>
    <w:rsid w:val="008C5DCE"/>
    <w:rsid w:val="008C6085"/>
    <w:rsid w:val="008C6181"/>
    <w:rsid w:val="008C621B"/>
    <w:rsid w:val="008C634C"/>
    <w:rsid w:val="008C68FD"/>
    <w:rsid w:val="008C6A92"/>
    <w:rsid w:val="008C6C0E"/>
    <w:rsid w:val="008C6DBC"/>
    <w:rsid w:val="008C72A4"/>
    <w:rsid w:val="008C72BD"/>
    <w:rsid w:val="008C73AA"/>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D7D05"/>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78C"/>
    <w:rsid w:val="008E496F"/>
    <w:rsid w:val="008E4D3F"/>
    <w:rsid w:val="008E5674"/>
    <w:rsid w:val="008E59D5"/>
    <w:rsid w:val="008E5BD6"/>
    <w:rsid w:val="008E5C50"/>
    <w:rsid w:val="008E6027"/>
    <w:rsid w:val="008E6553"/>
    <w:rsid w:val="008E6658"/>
    <w:rsid w:val="008E686B"/>
    <w:rsid w:val="008E6CE3"/>
    <w:rsid w:val="008E6EA4"/>
    <w:rsid w:val="008E7016"/>
    <w:rsid w:val="008E71DB"/>
    <w:rsid w:val="008E732B"/>
    <w:rsid w:val="008E74BF"/>
    <w:rsid w:val="008E7A29"/>
    <w:rsid w:val="008E7E53"/>
    <w:rsid w:val="008E7EB4"/>
    <w:rsid w:val="008F017B"/>
    <w:rsid w:val="008F033C"/>
    <w:rsid w:val="008F0F18"/>
    <w:rsid w:val="008F0F44"/>
    <w:rsid w:val="008F1238"/>
    <w:rsid w:val="008F125B"/>
    <w:rsid w:val="008F161F"/>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8F7EC0"/>
    <w:rsid w:val="0090089A"/>
    <w:rsid w:val="00900932"/>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381"/>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1B26"/>
    <w:rsid w:val="00912197"/>
    <w:rsid w:val="0091253E"/>
    <w:rsid w:val="0091365E"/>
    <w:rsid w:val="009138C1"/>
    <w:rsid w:val="00913A8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9BB"/>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48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80A"/>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226"/>
    <w:rsid w:val="009446EA"/>
    <w:rsid w:val="009447CD"/>
    <w:rsid w:val="009447F7"/>
    <w:rsid w:val="009449BA"/>
    <w:rsid w:val="00944A99"/>
    <w:rsid w:val="00944B8C"/>
    <w:rsid w:val="00944EE1"/>
    <w:rsid w:val="00945114"/>
    <w:rsid w:val="00945157"/>
    <w:rsid w:val="009456B8"/>
    <w:rsid w:val="00945775"/>
    <w:rsid w:val="009461D4"/>
    <w:rsid w:val="00946597"/>
    <w:rsid w:val="00946F63"/>
    <w:rsid w:val="00946FA3"/>
    <w:rsid w:val="009470AF"/>
    <w:rsid w:val="009470DC"/>
    <w:rsid w:val="00947445"/>
    <w:rsid w:val="009474D4"/>
    <w:rsid w:val="009476E1"/>
    <w:rsid w:val="009477B9"/>
    <w:rsid w:val="009478B1"/>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57EEA"/>
    <w:rsid w:val="00961446"/>
    <w:rsid w:val="00961EFB"/>
    <w:rsid w:val="00961F44"/>
    <w:rsid w:val="0096225A"/>
    <w:rsid w:val="00962573"/>
    <w:rsid w:val="0096262A"/>
    <w:rsid w:val="00962AC7"/>
    <w:rsid w:val="00962C44"/>
    <w:rsid w:val="00963031"/>
    <w:rsid w:val="00963AD4"/>
    <w:rsid w:val="00963BBC"/>
    <w:rsid w:val="009641AA"/>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5AF"/>
    <w:rsid w:val="009708AB"/>
    <w:rsid w:val="009709D5"/>
    <w:rsid w:val="00970A51"/>
    <w:rsid w:val="00970AEC"/>
    <w:rsid w:val="00970B03"/>
    <w:rsid w:val="0097126E"/>
    <w:rsid w:val="009714A9"/>
    <w:rsid w:val="009714D7"/>
    <w:rsid w:val="009718A2"/>
    <w:rsid w:val="00971910"/>
    <w:rsid w:val="00971BCB"/>
    <w:rsid w:val="00971E34"/>
    <w:rsid w:val="00972824"/>
    <w:rsid w:val="0097283A"/>
    <w:rsid w:val="00972A2E"/>
    <w:rsid w:val="00972D70"/>
    <w:rsid w:val="00972E87"/>
    <w:rsid w:val="00973609"/>
    <w:rsid w:val="009737A4"/>
    <w:rsid w:val="00973DAC"/>
    <w:rsid w:val="0097429C"/>
    <w:rsid w:val="0097454C"/>
    <w:rsid w:val="00974595"/>
    <w:rsid w:val="00974C10"/>
    <w:rsid w:val="0097506E"/>
    <w:rsid w:val="009751CB"/>
    <w:rsid w:val="009758C7"/>
    <w:rsid w:val="00975CC7"/>
    <w:rsid w:val="00976992"/>
    <w:rsid w:val="00976F41"/>
    <w:rsid w:val="00977162"/>
    <w:rsid w:val="0097720C"/>
    <w:rsid w:val="00977491"/>
    <w:rsid w:val="00977666"/>
    <w:rsid w:val="00977730"/>
    <w:rsid w:val="00977766"/>
    <w:rsid w:val="009778E3"/>
    <w:rsid w:val="00977E64"/>
    <w:rsid w:val="00977F0F"/>
    <w:rsid w:val="00977F69"/>
    <w:rsid w:val="009801E9"/>
    <w:rsid w:val="00980278"/>
    <w:rsid w:val="0098060A"/>
    <w:rsid w:val="0098068D"/>
    <w:rsid w:val="009809AE"/>
    <w:rsid w:val="00980DA7"/>
    <w:rsid w:val="0098144D"/>
    <w:rsid w:val="009814CF"/>
    <w:rsid w:val="009816A1"/>
    <w:rsid w:val="0098191E"/>
    <w:rsid w:val="00981A8B"/>
    <w:rsid w:val="00981C84"/>
    <w:rsid w:val="00981D70"/>
    <w:rsid w:val="009820CF"/>
    <w:rsid w:val="009824CA"/>
    <w:rsid w:val="009829FD"/>
    <w:rsid w:val="00982E85"/>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0E0B"/>
    <w:rsid w:val="00991371"/>
    <w:rsid w:val="009914AA"/>
    <w:rsid w:val="009914FB"/>
    <w:rsid w:val="009917EF"/>
    <w:rsid w:val="00992031"/>
    <w:rsid w:val="009925F9"/>
    <w:rsid w:val="00992723"/>
    <w:rsid w:val="00992859"/>
    <w:rsid w:val="00992B58"/>
    <w:rsid w:val="00992D1F"/>
    <w:rsid w:val="00992DFE"/>
    <w:rsid w:val="0099325D"/>
    <w:rsid w:val="009932EC"/>
    <w:rsid w:val="009934B8"/>
    <w:rsid w:val="00993AA0"/>
    <w:rsid w:val="00993DE4"/>
    <w:rsid w:val="00993FA9"/>
    <w:rsid w:val="0099488E"/>
    <w:rsid w:val="0099498D"/>
    <w:rsid w:val="00994E0D"/>
    <w:rsid w:val="00995042"/>
    <w:rsid w:val="00995128"/>
    <w:rsid w:val="0099527E"/>
    <w:rsid w:val="00995433"/>
    <w:rsid w:val="009960DF"/>
    <w:rsid w:val="009967E4"/>
    <w:rsid w:val="00996A6E"/>
    <w:rsid w:val="00996ACB"/>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73C"/>
    <w:rsid w:val="009B0871"/>
    <w:rsid w:val="009B089D"/>
    <w:rsid w:val="009B0CE9"/>
    <w:rsid w:val="009B0D3E"/>
    <w:rsid w:val="009B0D93"/>
    <w:rsid w:val="009B1469"/>
    <w:rsid w:val="009B245D"/>
    <w:rsid w:val="009B3466"/>
    <w:rsid w:val="009B36A2"/>
    <w:rsid w:val="009B36B5"/>
    <w:rsid w:val="009B38D2"/>
    <w:rsid w:val="009B39FE"/>
    <w:rsid w:val="009B40B4"/>
    <w:rsid w:val="009B4445"/>
    <w:rsid w:val="009B457C"/>
    <w:rsid w:val="009B4741"/>
    <w:rsid w:val="009B4837"/>
    <w:rsid w:val="009B4BA4"/>
    <w:rsid w:val="009B4FEB"/>
    <w:rsid w:val="009B5199"/>
    <w:rsid w:val="009B555D"/>
    <w:rsid w:val="009B5A95"/>
    <w:rsid w:val="009B5D1F"/>
    <w:rsid w:val="009B65AB"/>
    <w:rsid w:val="009B6A09"/>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4E8"/>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26A"/>
    <w:rsid w:val="009D0377"/>
    <w:rsid w:val="009D0434"/>
    <w:rsid w:val="009D0769"/>
    <w:rsid w:val="009D0967"/>
    <w:rsid w:val="009D0F6C"/>
    <w:rsid w:val="009D1045"/>
    <w:rsid w:val="009D1230"/>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7E4"/>
    <w:rsid w:val="009D4DE2"/>
    <w:rsid w:val="009D51A2"/>
    <w:rsid w:val="009D58F4"/>
    <w:rsid w:val="009D5CAE"/>
    <w:rsid w:val="009D600C"/>
    <w:rsid w:val="009D6FE3"/>
    <w:rsid w:val="009D73F9"/>
    <w:rsid w:val="009D7EC6"/>
    <w:rsid w:val="009E098C"/>
    <w:rsid w:val="009E0E48"/>
    <w:rsid w:val="009E0FB7"/>
    <w:rsid w:val="009E1900"/>
    <w:rsid w:val="009E1AEB"/>
    <w:rsid w:val="009E2763"/>
    <w:rsid w:val="009E2872"/>
    <w:rsid w:val="009E2F9D"/>
    <w:rsid w:val="009E30C6"/>
    <w:rsid w:val="009E33DD"/>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7F7"/>
    <w:rsid w:val="009F48F4"/>
    <w:rsid w:val="009F4DC3"/>
    <w:rsid w:val="009F5A20"/>
    <w:rsid w:val="009F5B4F"/>
    <w:rsid w:val="009F6A24"/>
    <w:rsid w:val="009F6BED"/>
    <w:rsid w:val="009F6D83"/>
    <w:rsid w:val="009F6FA5"/>
    <w:rsid w:val="009F726A"/>
    <w:rsid w:val="009F7946"/>
    <w:rsid w:val="00A00180"/>
    <w:rsid w:val="00A00720"/>
    <w:rsid w:val="00A00727"/>
    <w:rsid w:val="00A00E62"/>
    <w:rsid w:val="00A01164"/>
    <w:rsid w:val="00A012F6"/>
    <w:rsid w:val="00A01443"/>
    <w:rsid w:val="00A01A1D"/>
    <w:rsid w:val="00A0246A"/>
    <w:rsid w:val="00A024D3"/>
    <w:rsid w:val="00A02A6B"/>
    <w:rsid w:val="00A02D0F"/>
    <w:rsid w:val="00A03089"/>
    <w:rsid w:val="00A03345"/>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222"/>
    <w:rsid w:val="00A11619"/>
    <w:rsid w:val="00A116CC"/>
    <w:rsid w:val="00A116D6"/>
    <w:rsid w:val="00A11711"/>
    <w:rsid w:val="00A11BF8"/>
    <w:rsid w:val="00A11EAC"/>
    <w:rsid w:val="00A12035"/>
    <w:rsid w:val="00A12785"/>
    <w:rsid w:val="00A12A90"/>
    <w:rsid w:val="00A134D2"/>
    <w:rsid w:val="00A13A3E"/>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288"/>
    <w:rsid w:val="00A27389"/>
    <w:rsid w:val="00A273E4"/>
    <w:rsid w:val="00A27468"/>
    <w:rsid w:val="00A276F9"/>
    <w:rsid w:val="00A2781F"/>
    <w:rsid w:val="00A279D1"/>
    <w:rsid w:val="00A27C88"/>
    <w:rsid w:val="00A3023B"/>
    <w:rsid w:val="00A30943"/>
    <w:rsid w:val="00A309EF"/>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37E38"/>
    <w:rsid w:val="00A40227"/>
    <w:rsid w:val="00A40879"/>
    <w:rsid w:val="00A40AD6"/>
    <w:rsid w:val="00A40C29"/>
    <w:rsid w:val="00A414AC"/>
    <w:rsid w:val="00A41662"/>
    <w:rsid w:val="00A41899"/>
    <w:rsid w:val="00A418CE"/>
    <w:rsid w:val="00A41AA1"/>
    <w:rsid w:val="00A41AD3"/>
    <w:rsid w:val="00A421EF"/>
    <w:rsid w:val="00A4328D"/>
    <w:rsid w:val="00A4353D"/>
    <w:rsid w:val="00A43750"/>
    <w:rsid w:val="00A43762"/>
    <w:rsid w:val="00A43A2C"/>
    <w:rsid w:val="00A43D8E"/>
    <w:rsid w:val="00A44099"/>
    <w:rsid w:val="00A443CD"/>
    <w:rsid w:val="00A444FB"/>
    <w:rsid w:val="00A44736"/>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33C"/>
    <w:rsid w:val="00A506FB"/>
    <w:rsid w:val="00A509FC"/>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CF7"/>
    <w:rsid w:val="00A60EBA"/>
    <w:rsid w:val="00A61895"/>
    <w:rsid w:val="00A6196B"/>
    <w:rsid w:val="00A61C11"/>
    <w:rsid w:val="00A6241F"/>
    <w:rsid w:val="00A62482"/>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5D00"/>
    <w:rsid w:val="00A6611E"/>
    <w:rsid w:val="00A66778"/>
    <w:rsid w:val="00A669F1"/>
    <w:rsid w:val="00A66D42"/>
    <w:rsid w:val="00A67506"/>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3CD"/>
    <w:rsid w:val="00A74787"/>
    <w:rsid w:val="00A74895"/>
    <w:rsid w:val="00A749A7"/>
    <w:rsid w:val="00A74A08"/>
    <w:rsid w:val="00A75202"/>
    <w:rsid w:val="00A75579"/>
    <w:rsid w:val="00A7598B"/>
    <w:rsid w:val="00A759DF"/>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58B"/>
    <w:rsid w:val="00A83AB0"/>
    <w:rsid w:val="00A841E6"/>
    <w:rsid w:val="00A846F3"/>
    <w:rsid w:val="00A84D14"/>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6E4"/>
    <w:rsid w:val="00A918D2"/>
    <w:rsid w:val="00A91CF0"/>
    <w:rsid w:val="00A91EA8"/>
    <w:rsid w:val="00A92289"/>
    <w:rsid w:val="00A92569"/>
    <w:rsid w:val="00A925F3"/>
    <w:rsid w:val="00A9280C"/>
    <w:rsid w:val="00A929A0"/>
    <w:rsid w:val="00A92D71"/>
    <w:rsid w:val="00A930E9"/>
    <w:rsid w:val="00A937FD"/>
    <w:rsid w:val="00A9398B"/>
    <w:rsid w:val="00A93B0A"/>
    <w:rsid w:val="00A93F04"/>
    <w:rsid w:val="00A94104"/>
    <w:rsid w:val="00A941DF"/>
    <w:rsid w:val="00A94422"/>
    <w:rsid w:val="00A9458A"/>
    <w:rsid w:val="00A94AA7"/>
    <w:rsid w:val="00A951DB"/>
    <w:rsid w:val="00A9544C"/>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34A"/>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5CC"/>
    <w:rsid w:val="00AB76F7"/>
    <w:rsid w:val="00AB7806"/>
    <w:rsid w:val="00AB79F7"/>
    <w:rsid w:val="00AC038B"/>
    <w:rsid w:val="00AC10B5"/>
    <w:rsid w:val="00AC11B7"/>
    <w:rsid w:val="00AC1240"/>
    <w:rsid w:val="00AC1E58"/>
    <w:rsid w:val="00AC1E6B"/>
    <w:rsid w:val="00AC2131"/>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338"/>
    <w:rsid w:val="00AE06D3"/>
    <w:rsid w:val="00AE07AA"/>
    <w:rsid w:val="00AE0D4E"/>
    <w:rsid w:val="00AE0E8B"/>
    <w:rsid w:val="00AE13A7"/>
    <w:rsid w:val="00AE13C2"/>
    <w:rsid w:val="00AE1451"/>
    <w:rsid w:val="00AE1777"/>
    <w:rsid w:val="00AE183E"/>
    <w:rsid w:val="00AE18B3"/>
    <w:rsid w:val="00AE196A"/>
    <w:rsid w:val="00AE1EDD"/>
    <w:rsid w:val="00AE26ED"/>
    <w:rsid w:val="00AE2B9E"/>
    <w:rsid w:val="00AE2C2B"/>
    <w:rsid w:val="00AE2D81"/>
    <w:rsid w:val="00AE2FF1"/>
    <w:rsid w:val="00AE308E"/>
    <w:rsid w:val="00AE327C"/>
    <w:rsid w:val="00AE360A"/>
    <w:rsid w:val="00AE37BC"/>
    <w:rsid w:val="00AE39AF"/>
    <w:rsid w:val="00AE3AC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476"/>
    <w:rsid w:val="00AF164B"/>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0D4"/>
    <w:rsid w:val="00AF4171"/>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6E"/>
    <w:rsid w:val="00B0208F"/>
    <w:rsid w:val="00B0248A"/>
    <w:rsid w:val="00B02B4E"/>
    <w:rsid w:val="00B02D62"/>
    <w:rsid w:val="00B02FEA"/>
    <w:rsid w:val="00B03043"/>
    <w:rsid w:val="00B0304D"/>
    <w:rsid w:val="00B032ED"/>
    <w:rsid w:val="00B0355E"/>
    <w:rsid w:val="00B03B02"/>
    <w:rsid w:val="00B03CCC"/>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0"/>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3EEA"/>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6BF"/>
    <w:rsid w:val="00B178C0"/>
    <w:rsid w:val="00B200FC"/>
    <w:rsid w:val="00B202C2"/>
    <w:rsid w:val="00B202C4"/>
    <w:rsid w:val="00B202F1"/>
    <w:rsid w:val="00B205A5"/>
    <w:rsid w:val="00B205D8"/>
    <w:rsid w:val="00B2075D"/>
    <w:rsid w:val="00B209A0"/>
    <w:rsid w:val="00B209C0"/>
    <w:rsid w:val="00B20ECF"/>
    <w:rsid w:val="00B2112A"/>
    <w:rsid w:val="00B2166B"/>
    <w:rsid w:val="00B21CB4"/>
    <w:rsid w:val="00B21D7C"/>
    <w:rsid w:val="00B22360"/>
    <w:rsid w:val="00B225D3"/>
    <w:rsid w:val="00B2265E"/>
    <w:rsid w:val="00B22A44"/>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71D"/>
    <w:rsid w:val="00B32D75"/>
    <w:rsid w:val="00B33145"/>
    <w:rsid w:val="00B3361F"/>
    <w:rsid w:val="00B338E5"/>
    <w:rsid w:val="00B339CD"/>
    <w:rsid w:val="00B33FAF"/>
    <w:rsid w:val="00B342AC"/>
    <w:rsid w:val="00B347AF"/>
    <w:rsid w:val="00B34E44"/>
    <w:rsid w:val="00B3541A"/>
    <w:rsid w:val="00B35BA6"/>
    <w:rsid w:val="00B35F81"/>
    <w:rsid w:val="00B364AD"/>
    <w:rsid w:val="00B3662F"/>
    <w:rsid w:val="00B36BC5"/>
    <w:rsid w:val="00B36D43"/>
    <w:rsid w:val="00B36DB4"/>
    <w:rsid w:val="00B36ED9"/>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4"/>
    <w:rsid w:val="00B44625"/>
    <w:rsid w:val="00B446EA"/>
    <w:rsid w:val="00B44DB9"/>
    <w:rsid w:val="00B453F2"/>
    <w:rsid w:val="00B454D1"/>
    <w:rsid w:val="00B455D4"/>
    <w:rsid w:val="00B45A42"/>
    <w:rsid w:val="00B45A50"/>
    <w:rsid w:val="00B45C0E"/>
    <w:rsid w:val="00B45E24"/>
    <w:rsid w:val="00B46252"/>
    <w:rsid w:val="00B4722A"/>
    <w:rsid w:val="00B47794"/>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AEA"/>
    <w:rsid w:val="00B54EEE"/>
    <w:rsid w:val="00B5522B"/>
    <w:rsid w:val="00B556E3"/>
    <w:rsid w:val="00B55D29"/>
    <w:rsid w:val="00B55D40"/>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300"/>
    <w:rsid w:val="00B635B5"/>
    <w:rsid w:val="00B63E21"/>
    <w:rsid w:val="00B643BF"/>
    <w:rsid w:val="00B648BC"/>
    <w:rsid w:val="00B64CB1"/>
    <w:rsid w:val="00B64FF2"/>
    <w:rsid w:val="00B656AE"/>
    <w:rsid w:val="00B659F4"/>
    <w:rsid w:val="00B65ADF"/>
    <w:rsid w:val="00B65AFC"/>
    <w:rsid w:val="00B65B07"/>
    <w:rsid w:val="00B65E1B"/>
    <w:rsid w:val="00B661AD"/>
    <w:rsid w:val="00B6684D"/>
    <w:rsid w:val="00B66CC5"/>
    <w:rsid w:val="00B67247"/>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761"/>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143"/>
    <w:rsid w:val="00B836ED"/>
    <w:rsid w:val="00B83F4D"/>
    <w:rsid w:val="00B846FF"/>
    <w:rsid w:val="00B847BC"/>
    <w:rsid w:val="00B848C9"/>
    <w:rsid w:val="00B849D6"/>
    <w:rsid w:val="00B85513"/>
    <w:rsid w:val="00B855C2"/>
    <w:rsid w:val="00B857D3"/>
    <w:rsid w:val="00B85D36"/>
    <w:rsid w:val="00B864FB"/>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348"/>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8E4"/>
    <w:rsid w:val="00B95AA0"/>
    <w:rsid w:val="00B95BC0"/>
    <w:rsid w:val="00B9621F"/>
    <w:rsid w:val="00B96A34"/>
    <w:rsid w:val="00B96BFE"/>
    <w:rsid w:val="00B9785E"/>
    <w:rsid w:val="00B97E41"/>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4F2"/>
    <w:rsid w:val="00BA3A0E"/>
    <w:rsid w:val="00BA3B30"/>
    <w:rsid w:val="00BA3D0B"/>
    <w:rsid w:val="00BA4075"/>
    <w:rsid w:val="00BA43B3"/>
    <w:rsid w:val="00BA4534"/>
    <w:rsid w:val="00BA45CC"/>
    <w:rsid w:val="00BA4DDF"/>
    <w:rsid w:val="00BA51BD"/>
    <w:rsid w:val="00BA5469"/>
    <w:rsid w:val="00BA586E"/>
    <w:rsid w:val="00BA5A0C"/>
    <w:rsid w:val="00BA5A1E"/>
    <w:rsid w:val="00BA5CB0"/>
    <w:rsid w:val="00BA6394"/>
    <w:rsid w:val="00BA6A6F"/>
    <w:rsid w:val="00BA6BAD"/>
    <w:rsid w:val="00BA7309"/>
    <w:rsid w:val="00BA7AEC"/>
    <w:rsid w:val="00BA7CF2"/>
    <w:rsid w:val="00BB019D"/>
    <w:rsid w:val="00BB01E0"/>
    <w:rsid w:val="00BB0244"/>
    <w:rsid w:val="00BB0448"/>
    <w:rsid w:val="00BB0750"/>
    <w:rsid w:val="00BB088F"/>
    <w:rsid w:val="00BB096F"/>
    <w:rsid w:val="00BB10D0"/>
    <w:rsid w:val="00BB10D3"/>
    <w:rsid w:val="00BB18D4"/>
    <w:rsid w:val="00BB18F3"/>
    <w:rsid w:val="00BB1F3F"/>
    <w:rsid w:val="00BB2BB3"/>
    <w:rsid w:val="00BB307E"/>
    <w:rsid w:val="00BB308A"/>
    <w:rsid w:val="00BB3744"/>
    <w:rsid w:val="00BB3C1A"/>
    <w:rsid w:val="00BB3D54"/>
    <w:rsid w:val="00BB3E84"/>
    <w:rsid w:val="00BB43FE"/>
    <w:rsid w:val="00BB44C0"/>
    <w:rsid w:val="00BB45A6"/>
    <w:rsid w:val="00BB462D"/>
    <w:rsid w:val="00BB4764"/>
    <w:rsid w:val="00BB4B59"/>
    <w:rsid w:val="00BB4DC5"/>
    <w:rsid w:val="00BB53C4"/>
    <w:rsid w:val="00BB53C9"/>
    <w:rsid w:val="00BB5614"/>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9BC"/>
    <w:rsid w:val="00BB7F4D"/>
    <w:rsid w:val="00BC0A65"/>
    <w:rsid w:val="00BC0C41"/>
    <w:rsid w:val="00BC0CA4"/>
    <w:rsid w:val="00BC0D38"/>
    <w:rsid w:val="00BC0DC6"/>
    <w:rsid w:val="00BC0E07"/>
    <w:rsid w:val="00BC124B"/>
    <w:rsid w:val="00BC1656"/>
    <w:rsid w:val="00BC18AB"/>
    <w:rsid w:val="00BC1B9E"/>
    <w:rsid w:val="00BC1E49"/>
    <w:rsid w:val="00BC2741"/>
    <w:rsid w:val="00BC30EB"/>
    <w:rsid w:val="00BC33BC"/>
    <w:rsid w:val="00BC3A10"/>
    <w:rsid w:val="00BC3BF5"/>
    <w:rsid w:val="00BC3F74"/>
    <w:rsid w:val="00BC4029"/>
    <w:rsid w:val="00BC4245"/>
    <w:rsid w:val="00BC4FF7"/>
    <w:rsid w:val="00BC542D"/>
    <w:rsid w:val="00BC589E"/>
    <w:rsid w:val="00BC5EC6"/>
    <w:rsid w:val="00BC5ECA"/>
    <w:rsid w:val="00BC5FA2"/>
    <w:rsid w:val="00BC61E3"/>
    <w:rsid w:val="00BC65D4"/>
    <w:rsid w:val="00BC6974"/>
    <w:rsid w:val="00BC6B61"/>
    <w:rsid w:val="00BC6DFD"/>
    <w:rsid w:val="00BC744E"/>
    <w:rsid w:val="00BC7E4F"/>
    <w:rsid w:val="00BD041A"/>
    <w:rsid w:val="00BD05CA"/>
    <w:rsid w:val="00BD0932"/>
    <w:rsid w:val="00BD0BFE"/>
    <w:rsid w:val="00BD0DA5"/>
    <w:rsid w:val="00BD0E72"/>
    <w:rsid w:val="00BD10B2"/>
    <w:rsid w:val="00BD11B0"/>
    <w:rsid w:val="00BD123B"/>
    <w:rsid w:val="00BD1838"/>
    <w:rsid w:val="00BD215F"/>
    <w:rsid w:val="00BD23C5"/>
    <w:rsid w:val="00BD253C"/>
    <w:rsid w:val="00BD27A9"/>
    <w:rsid w:val="00BD33B2"/>
    <w:rsid w:val="00BD3533"/>
    <w:rsid w:val="00BD3569"/>
    <w:rsid w:val="00BD441C"/>
    <w:rsid w:val="00BD4462"/>
    <w:rsid w:val="00BD4717"/>
    <w:rsid w:val="00BD49BC"/>
    <w:rsid w:val="00BD4BDF"/>
    <w:rsid w:val="00BD4CF4"/>
    <w:rsid w:val="00BD5AC0"/>
    <w:rsid w:val="00BD5C0A"/>
    <w:rsid w:val="00BD5C62"/>
    <w:rsid w:val="00BD5C73"/>
    <w:rsid w:val="00BD5F9C"/>
    <w:rsid w:val="00BD6063"/>
    <w:rsid w:val="00BD61CC"/>
    <w:rsid w:val="00BD655E"/>
    <w:rsid w:val="00BD6658"/>
    <w:rsid w:val="00BD6787"/>
    <w:rsid w:val="00BD6A34"/>
    <w:rsid w:val="00BD734C"/>
    <w:rsid w:val="00BD7464"/>
    <w:rsid w:val="00BD7D01"/>
    <w:rsid w:val="00BD7DAB"/>
    <w:rsid w:val="00BE03AD"/>
    <w:rsid w:val="00BE03F6"/>
    <w:rsid w:val="00BE0464"/>
    <w:rsid w:val="00BE095F"/>
    <w:rsid w:val="00BE0CB6"/>
    <w:rsid w:val="00BE0D74"/>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BEB"/>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BF7EBB"/>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063"/>
    <w:rsid w:val="00C035B2"/>
    <w:rsid w:val="00C0362A"/>
    <w:rsid w:val="00C0380F"/>
    <w:rsid w:val="00C038D7"/>
    <w:rsid w:val="00C0397A"/>
    <w:rsid w:val="00C03E2C"/>
    <w:rsid w:val="00C03EF5"/>
    <w:rsid w:val="00C040D3"/>
    <w:rsid w:val="00C0411A"/>
    <w:rsid w:val="00C0469F"/>
    <w:rsid w:val="00C046BB"/>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46E7"/>
    <w:rsid w:val="00C152C6"/>
    <w:rsid w:val="00C15584"/>
    <w:rsid w:val="00C15B39"/>
    <w:rsid w:val="00C1609F"/>
    <w:rsid w:val="00C17342"/>
    <w:rsid w:val="00C174AB"/>
    <w:rsid w:val="00C17E56"/>
    <w:rsid w:val="00C17FB7"/>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B32"/>
    <w:rsid w:val="00C22C18"/>
    <w:rsid w:val="00C22C1A"/>
    <w:rsid w:val="00C232F1"/>
    <w:rsid w:val="00C2368F"/>
    <w:rsid w:val="00C23C48"/>
    <w:rsid w:val="00C242B3"/>
    <w:rsid w:val="00C24332"/>
    <w:rsid w:val="00C244AE"/>
    <w:rsid w:val="00C24865"/>
    <w:rsid w:val="00C24A9D"/>
    <w:rsid w:val="00C24B00"/>
    <w:rsid w:val="00C250D3"/>
    <w:rsid w:val="00C2563F"/>
    <w:rsid w:val="00C2571F"/>
    <w:rsid w:val="00C25AA4"/>
    <w:rsid w:val="00C25C03"/>
    <w:rsid w:val="00C2617F"/>
    <w:rsid w:val="00C26D66"/>
    <w:rsid w:val="00C27490"/>
    <w:rsid w:val="00C275A4"/>
    <w:rsid w:val="00C2760D"/>
    <w:rsid w:val="00C3012E"/>
    <w:rsid w:val="00C30325"/>
    <w:rsid w:val="00C30782"/>
    <w:rsid w:val="00C30801"/>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1B"/>
    <w:rsid w:val="00C354F4"/>
    <w:rsid w:val="00C357E4"/>
    <w:rsid w:val="00C35867"/>
    <w:rsid w:val="00C358C8"/>
    <w:rsid w:val="00C359D2"/>
    <w:rsid w:val="00C36752"/>
    <w:rsid w:val="00C367F8"/>
    <w:rsid w:val="00C36A1D"/>
    <w:rsid w:val="00C36D51"/>
    <w:rsid w:val="00C36E16"/>
    <w:rsid w:val="00C36EEF"/>
    <w:rsid w:val="00C36F13"/>
    <w:rsid w:val="00C37396"/>
    <w:rsid w:val="00C3764A"/>
    <w:rsid w:val="00C37D4F"/>
    <w:rsid w:val="00C40392"/>
    <w:rsid w:val="00C40A05"/>
    <w:rsid w:val="00C40B2A"/>
    <w:rsid w:val="00C410BE"/>
    <w:rsid w:val="00C41102"/>
    <w:rsid w:val="00C41235"/>
    <w:rsid w:val="00C4159B"/>
    <w:rsid w:val="00C41874"/>
    <w:rsid w:val="00C42082"/>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8F6"/>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1A6B"/>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693"/>
    <w:rsid w:val="00C60F9B"/>
    <w:rsid w:val="00C610CE"/>
    <w:rsid w:val="00C6125B"/>
    <w:rsid w:val="00C618E5"/>
    <w:rsid w:val="00C6193A"/>
    <w:rsid w:val="00C61D3B"/>
    <w:rsid w:val="00C62275"/>
    <w:rsid w:val="00C62546"/>
    <w:rsid w:val="00C625E7"/>
    <w:rsid w:val="00C625F5"/>
    <w:rsid w:val="00C62B73"/>
    <w:rsid w:val="00C62B91"/>
    <w:rsid w:val="00C62BAD"/>
    <w:rsid w:val="00C62C08"/>
    <w:rsid w:val="00C62CF0"/>
    <w:rsid w:val="00C63085"/>
    <w:rsid w:val="00C63980"/>
    <w:rsid w:val="00C63D34"/>
    <w:rsid w:val="00C63D61"/>
    <w:rsid w:val="00C63E32"/>
    <w:rsid w:val="00C643E9"/>
    <w:rsid w:val="00C64464"/>
    <w:rsid w:val="00C64585"/>
    <w:rsid w:val="00C64837"/>
    <w:rsid w:val="00C64FF0"/>
    <w:rsid w:val="00C65007"/>
    <w:rsid w:val="00C65633"/>
    <w:rsid w:val="00C6587D"/>
    <w:rsid w:val="00C65971"/>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60C"/>
    <w:rsid w:val="00C73800"/>
    <w:rsid w:val="00C73A02"/>
    <w:rsid w:val="00C73CD0"/>
    <w:rsid w:val="00C73F34"/>
    <w:rsid w:val="00C74FCC"/>
    <w:rsid w:val="00C75058"/>
    <w:rsid w:val="00C753CF"/>
    <w:rsid w:val="00C75495"/>
    <w:rsid w:val="00C756E5"/>
    <w:rsid w:val="00C7594D"/>
    <w:rsid w:val="00C75B14"/>
    <w:rsid w:val="00C75CAA"/>
    <w:rsid w:val="00C75F92"/>
    <w:rsid w:val="00C76625"/>
    <w:rsid w:val="00C76A33"/>
    <w:rsid w:val="00C77456"/>
    <w:rsid w:val="00C777BC"/>
    <w:rsid w:val="00C777E0"/>
    <w:rsid w:val="00C80084"/>
    <w:rsid w:val="00C80395"/>
    <w:rsid w:val="00C8049E"/>
    <w:rsid w:val="00C80AA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58EF"/>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55C"/>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0FC"/>
    <w:rsid w:val="00CA019D"/>
    <w:rsid w:val="00CA01D3"/>
    <w:rsid w:val="00CA035A"/>
    <w:rsid w:val="00CA082A"/>
    <w:rsid w:val="00CA0E20"/>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40"/>
    <w:rsid w:val="00CA51FB"/>
    <w:rsid w:val="00CA5251"/>
    <w:rsid w:val="00CA52E9"/>
    <w:rsid w:val="00CA534A"/>
    <w:rsid w:val="00CA5513"/>
    <w:rsid w:val="00CA56C6"/>
    <w:rsid w:val="00CA58FD"/>
    <w:rsid w:val="00CA5BE5"/>
    <w:rsid w:val="00CA5D19"/>
    <w:rsid w:val="00CA640E"/>
    <w:rsid w:val="00CA64BA"/>
    <w:rsid w:val="00CA66E7"/>
    <w:rsid w:val="00CA6FE6"/>
    <w:rsid w:val="00CA7046"/>
    <w:rsid w:val="00CA766D"/>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5B"/>
    <w:rsid w:val="00CB4FAD"/>
    <w:rsid w:val="00CB5302"/>
    <w:rsid w:val="00CB5386"/>
    <w:rsid w:val="00CB59DE"/>
    <w:rsid w:val="00CB5DF1"/>
    <w:rsid w:val="00CB694C"/>
    <w:rsid w:val="00CB6E70"/>
    <w:rsid w:val="00CB6E9E"/>
    <w:rsid w:val="00CB6F56"/>
    <w:rsid w:val="00CB6FD1"/>
    <w:rsid w:val="00CB71A2"/>
    <w:rsid w:val="00CB7374"/>
    <w:rsid w:val="00CB73F9"/>
    <w:rsid w:val="00CB75F7"/>
    <w:rsid w:val="00CB7709"/>
    <w:rsid w:val="00CB772C"/>
    <w:rsid w:val="00CB79AA"/>
    <w:rsid w:val="00CB7A13"/>
    <w:rsid w:val="00CB7D99"/>
    <w:rsid w:val="00CB7DB8"/>
    <w:rsid w:val="00CC00ED"/>
    <w:rsid w:val="00CC0309"/>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743"/>
    <w:rsid w:val="00CD1880"/>
    <w:rsid w:val="00CD1BD3"/>
    <w:rsid w:val="00CD2AC3"/>
    <w:rsid w:val="00CD32B6"/>
    <w:rsid w:val="00CD3320"/>
    <w:rsid w:val="00CD3824"/>
    <w:rsid w:val="00CD386A"/>
    <w:rsid w:val="00CD3892"/>
    <w:rsid w:val="00CD39DC"/>
    <w:rsid w:val="00CD3A44"/>
    <w:rsid w:val="00CD4156"/>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1D"/>
    <w:rsid w:val="00CE7736"/>
    <w:rsid w:val="00CE7796"/>
    <w:rsid w:val="00CE7998"/>
    <w:rsid w:val="00CE7E25"/>
    <w:rsid w:val="00CE7E8B"/>
    <w:rsid w:val="00CE7F74"/>
    <w:rsid w:val="00CF01AC"/>
    <w:rsid w:val="00CF0260"/>
    <w:rsid w:val="00CF03A8"/>
    <w:rsid w:val="00CF07AF"/>
    <w:rsid w:val="00CF0C5D"/>
    <w:rsid w:val="00CF0DF1"/>
    <w:rsid w:val="00CF1678"/>
    <w:rsid w:val="00CF1B76"/>
    <w:rsid w:val="00CF20AA"/>
    <w:rsid w:val="00CF21F8"/>
    <w:rsid w:val="00CF2703"/>
    <w:rsid w:val="00CF281F"/>
    <w:rsid w:val="00CF2DEB"/>
    <w:rsid w:val="00CF3275"/>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54"/>
    <w:rsid w:val="00D00374"/>
    <w:rsid w:val="00D00CDD"/>
    <w:rsid w:val="00D00CF3"/>
    <w:rsid w:val="00D01073"/>
    <w:rsid w:val="00D010BA"/>
    <w:rsid w:val="00D014D4"/>
    <w:rsid w:val="00D017D1"/>
    <w:rsid w:val="00D019A2"/>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DD7"/>
    <w:rsid w:val="00D10FA1"/>
    <w:rsid w:val="00D1174B"/>
    <w:rsid w:val="00D11900"/>
    <w:rsid w:val="00D1190B"/>
    <w:rsid w:val="00D11983"/>
    <w:rsid w:val="00D119AB"/>
    <w:rsid w:val="00D11A6D"/>
    <w:rsid w:val="00D123ED"/>
    <w:rsid w:val="00D12681"/>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2AE"/>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5BE"/>
    <w:rsid w:val="00D25DA1"/>
    <w:rsid w:val="00D26496"/>
    <w:rsid w:val="00D268BB"/>
    <w:rsid w:val="00D268ED"/>
    <w:rsid w:val="00D26C3F"/>
    <w:rsid w:val="00D26DED"/>
    <w:rsid w:val="00D2719E"/>
    <w:rsid w:val="00D2792D"/>
    <w:rsid w:val="00D27B3D"/>
    <w:rsid w:val="00D3051E"/>
    <w:rsid w:val="00D30BB1"/>
    <w:rsid w:val="00D30E91"/>
    <w:rsid w:val="00D30F52"/>
    <w:rsid w:val="00D30F7F"/>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5A5A"/>
    <w:rsid w:val="00D3618E"/>
    <w:rsid w:val="00D362CA"/>
    <w:rsid w:val="00D365A6"/>
    <w:rsid w:val="00D36D59"/>
    <w:rsid w:val="00D36EC0"/>
    <w:rsid w:val="00D3749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149"/>
    <w:rsid w:val="00D43FA0"/>
    <w:rsid w:val="00D44241"/>
    <w:rsid w:val="00D442E5"/>
    <w:rsid w:val="00D44531"/>
    <w:rsid w:val="00D44817"/>
    <w:rsid w:val="00D44938"/>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A69"/>
    <w:rsid w:val="00D51B09"/>
    <w:rsid w:val="00D51B58"/>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2C7"/>
    <w:rsid w:val="00D57746"/>
    <w:rsid w:val="00D57C91"/>
    <w:rsid w:val="00D57CAA"/>
    <w:rsid w:val="00D6036B"/>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6B63"/>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8DA"/>
    <w:rsid w:val="00D72B03"/>
    <w:rsid w:val="00D72E1A"/>
    <w:rsid w:val="00D73057"/>
    <w:rsid w:val="00D733D4"/>
    <w:rsid w:val="00D734E4"/>
    <w:rsid w:val="00D73B8B"/>
    <w:rsid w:val="00D74834"/>
    <w:rsid w:val="00D74AE3"/>
    <w:rsid w:val="00D74BE6"/>
    <w:rsid w:val="00D74C8E"/>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A7"/>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0DC"/>
    <w:rsid w:val="00D9126A"/>
    <w:rsid w:val="00D91476"/>
    <w:rsid w:val="00D91535"/>
    <w:rsid w:val="00D91800"/>
    <w:rsid w:val="00D919FC"/>
    <w:rsid w:val="00D91C81"/>
    <w:rsid w:val="00D92992"/>
    <w:rsid w:val="00D929E2"/>
    <w:rsid w:val="00D92E01"/>
    <w:rsid w:val="00D92E07"/>
    <w:rsid w:val="00D93484"/>
    <w:rsid w:val="00D93529"/>
    <w:rsid w:val="00D93587"/>
    <w:rsid w:val="00D93BE3"/>
    <w:rsid w:val="00D93BF2"/>
    <w:rsid w:val="00D94096"/>
    <w:rsid w:val="00D94390"/>
    <w:rsid w:val="00D94A53"/>
    <w:rsid w:val="00D94D9A"/>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BC5"/>
    <w:rsid w:val="00D97C4F"/>
    <w:rsid w:val="00D97EC9"/>
    <w:rsid w:val="00DA0B4F"/>
    <w:rsid w:val="00DA109D"/>
    <w:rsid w:val="00DA19A1"/>
    <w:rsid w:val="00DA1B86"/>
    <w:rsid w:val="00DA284B"/>
    <w:rsid w:val="00DA2C3C"/>
    <w:rsid w:val="00DA2D3B"/>
    <w:rsid w:val="00DA2FA1"/>
    <w:rsid w:val="00DA3175"/>
    <w:rsid w:val="00DA3C05"/>
    <w:rsid w:val="00DA3CD0"/>
    <w:rsid w:val="00DA4624"/>
    <w:rsid w:val="00DA5347"/>
    <w:rsid w:val="00DA599A"/>
    <w:rsid w:val="00DA5F0E"/>
    <w:rsid w:val="00DA5F81"/>
    <w:rsid w:val="00DA642D"/>
    <w:rsid w:val="00DA648F"/>
    <w:rsid w:val="00DA6529"/>
    <w:rsid w:val="00DA669F"/>
    <w:rsid w:val="00DA69BA"/>
    <w:rsid w:val="00DA6A54"/>
    <w:rsid w:val="00DA6EC9"/>
    <w:rsid w:val="00DA6F8A"/>
    <w:rsid w:val="00DA711A"/>
    <w:rsid w:val="00DA7B77"/>
    <w:rsid w:val="00DA7F32"/>
    <w:rsid w:val="00DB06DE"/>
    <w:rsid w:val="00DB072C"/>
    <w:rsid w:val="00DB0769"/>
    <w:rsid w:val="00DB11AA"/>
    <w:rsid w:val="00DB12B4"/>
    <w:rsid w:val="00DB138A"/>
    <w:rsid w:val="00DB14D9"/>
    <w:rsid w:val="00DB15A2"/>
    <w:rsid w:val="00DB1635"/>
    <w:rsid w:val="00DB181B"/>
    <w:rsid w:val="00DB1AEC"/>
    <w:rsid w:val="00DB1F16"/>
    <w:rsid w:val="00DB20BE"/>
    <w:rsid w:val="00DB22CD"/>
    <w:rsid w:val="00DB3288"/>
    <w:rsid w:val="00DB33DE"/>
    <w:rsid w:val="00DB3AD8"/>
    <w:rsid w:val="00DB40FC"/>
    <w:rsid w:val="00DB428A"/>
    <w:rsid w:val="00DB44A2"/>
    <w:rsid w:val="00DB4C9F"/>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778"/>
    <w:rsid w:val="00DC4A9D"/>
    <w:rsid w:val="00DC4BF7"/>
    <w:rsid w:val="00DC4EE4"/>
    <w:rsid w:val="00DC50DB"/>
    <w:rsid w:val="00DC525E"/>
    <w:rsid w:val="00DC54C5"/>
    <w:rsid w:val="00DC583C"/>
    <w:rsid w:val="00DC5913"/>
    <w:rsid w:val="00DC59DA"/>
    <w:rsid w:val="00DC5D98"/>
    <w:rsid w:val="00DC5DB3"/>
    <w:rsid w:val="00DC5E68"/>
    <w:rsid w:val="00DC5F26"/>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70C"/>
    <w:rsid w:val="00DD7E33"/>
    <w:rsid w:val="00DD7FE8"/>
    <w:rsid w:val="00DE02CB"/>
    <w:rsid w:val="00DE0AA4"/>
    <w:rsid w:val="00DE0B75"/>
    <w:rsid w:val="00DE135B"/>
    <w:rsid w:val="00DE14F5"/>
    <w:rsid w:val="00DE1D75"/>
    <w:rsid w:val="00DE223E"/>
    <w:rsid w:val="00DE249D"/>
    <w:rsid w:val="00DE260E"/>
    <w:rsid w:val="00DE27C3"/>
    <w:rsid w:val="00DE2841"/>
    <w:rsid w:val="00DE2BA8"/>
    <w:rsid w:val="00DE3135"/>
    <w:rsid w:val="00DE31AD"/>
    <w:rsid w:val="00DE32B6"/>
    <w:rsid w:val="00DE3515"/>
    <w:rsid w:val="00DE3657"/>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3AC"/>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1FF"/>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2F37"/>
    <w:rsid w:val="00E03B86"/>
    <w:rsid w:val="00E040E2"/>
    <w:rsid w:val="00E041C6"/>
    <w:rsid w:val="00E04581"/>
    <w:rsid w:val="00E04CB3"/>
    <w:rsid w:val="00E04D3A"/>
    <w:rsid w:val="00E04FC6"/>
    <w:rsid w:val="00E05091"/>
    <w:rsid w:val="00E052E0"/>
    <w:rsid w:val="00E05A2F"/>
    <w:rsid w:val="00E05DD2"/>
    <w:rsid w:val="00E06338"/>
    <w:rsid w:val="00E063DF"/>
    <w:rsid w:val="00E06442"/>
    <w:rsid w:val="00E067A3"/>
    <w:rsid w:val="00E06DE0"/>
    <w:rsid w:val="00E06F14"/>
    <w:rsid w:val="00E074E9"/>
    <w:rsid w:val="00E0788A"/>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09D"/>
    <w:rsid w:val="00E16123"/>
    <w:rsid w:val="00E1634F"/>
    <w:rsid w:val="00E166E7"/>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074"/>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2AFF"/>
    <w:rsid w:val="00E33104"/>
    <w:rsid w:val="00E33279"/>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C19"/>
    <w:rsid w:val="00E37CC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4DEA"/>
    <w:rsid w:val="00E45075"/>
    <w:rsid w:val="00E458E8"/>
    <w:rsid w:val="00E45A49"/>
    <w:rsid w:val="00E45DD4"/>
    <w:rsid w:val="00E461EA"/>
    <w:rsid w:val="00E46567"/>
    <w:rsid w:val="00E46774"/>
    <w:rsid w:val="00E46A63"/>
    <w:rsid w:val="00E46B78"/>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2A9"/>
    <w:rsid w:val="00E543AD"/>
    <w:rsid w:val="00E54595"/>
    <w:rsid w:val="00E54597"/>
    <w:rsid w:val="00E545B2"/>
    <w:rsid w:val="00E54751"/>
    <w:rsid w:val="00E54912"/>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AFB"/>
    <w:rsid w:val="00E61D27"/>
    <w:rsid w:val="00E623B2"/>
    <w:rsid w:val="00E62D06"/>
    <w:rsid w:val="00E62DEE"/>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94A"/>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4A0"/>
    <w:rsid w:val="00E92A40"/>
    <w:rsid w:val="00E92EAD"/>
    <w:rsid w:val="00E93031"/>
    <w:rsid w:val="00E9308B"/>
    <w:rsid w:val="00E93471"/>
    <w:rsid w:val="00E93E12"/>
    <w:rsid w:val="00E93E9A"/>
    <w:rsid w:val="00E943E7"/>
    <w:rsid w:val="00E9449A"/>
    <w:rsid w:val="00E94758"/>
    <w:rsid w:val="00E94A5C"/>
    <w:rsid w:val="00E94D09"/>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97B57"/>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0F9"/>
    <w:rsid w:val="00EA552C"/>
    <w:rsid w:val="00EA554A"/>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275"/>
    <w:rsid w:val="00EB13F3"/>
    <w:rsid w:val="00EB1E77"/>
    <w:rsid w:val="00EB1FE7"/>
    <w:rsid w:val="00EB2029"/>
    <w:rsid w:val="00EB20FC"/>
    <w:rsid w:val="00EB2187"/>
    <w:rsid w:val="00EB221D"/>
    <w:rsid w:val="00EB223A"/>
    <w:rsid w:val="00EB2293"/>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6A3"/>
    <w:rsid w:val="00EB77F5"/>
    <w:rsid w:val="00EB7FC2"/>
    <w:rsid w:val="00EC0255"/>
    <w:rsid w:val="00EC03BE"/>
    <w:rsid w:val="00EC04C9"/>
    <w:rsid w:val="00EC0893"/>
    <w:rsid w:val="00EC0A61"/>
    <w:rsid w:val="00EC104F"/>
    <w:rsid w:val="00EC1801"/>
    <w:rsid w:val="00EC1A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4B"/>
    <w:rsid w:val="00EC66AA"/>
    <w:rsid w:val="00EC6D1C"/>
    <w:rsid w:val="00EC70E1"/>
    <w:rsid w:val="00EC78A8"/>
    <w:rsid w:val="00EC7B46"/>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31A"/>
    <w:rsid w:val="00ED44B2"/>
    <w:rsid w:val="00ED4F5C"/>
    <w:rsid w:val="00ED5181"/>
    <w:rsid w:val="00ED5334"/>
    <w:rsid w:val="00ED5C6B"/>
    <w:rsid w:val="00ED5EAB"/>
    <w:rsid w:val="00ED629D"/>
    <w:rsid w:val="00ED749E"/>
    <w:rsid w:val="00ED7EC1"/>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CCC"/>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54EA"/>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4F6"/>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36"/>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C8A"/>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437"/>
    <w:rsid w:val="00F1798B"/>
    <w:rsid w:val="00F17A3F"/>
    <w:rsid w:val="00F20099"/>
    <w:rsid w:val="00F200CB"/>
    <w:rsid w:val="00F201F1"/>
    <w:rsid w:val="00F2058B"/>
    <w:rsid w:val="00F20BFB"/>
    <w:rsid w:val="00F20CB6"/>
    <w:rsid w:val="00F20DB4"/>
    <w:rsid w:val="00F2112A"/>
    <w:rsid w:val="00F212BA"/>
    <w:rsid w:val="00F21A73"/>
    <w:rsid w:val="00F22471"/>
    <w:rsid w:val="00F22745"/>
    <w:rsid w:val="00F229F9"/>
    <w:rsid w:val="00F22BA6"/>
    <w:rsid w:val="00F22E65"/>
    <w:rsid w:val="00F22E98"/>
    <w:rsid w:val="00F2372B"/>
    <w:rsid w:val="00F23F93"/>
    <w:rsid w:val="00F24426"/>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0EEB"/>
    <w:rsid w:val="00F3162C"/>
    <w:rsid w:val="00F31BC2"/>
    <w:rsid w:val="00F32027"/>
    <w:rsid w:val="00F32A82"/>
    <w:rsid w:val="00F32FFD"/>
    <w:rsid w:val="00F3318B"/>
    <w:rsid w:val="00F332E2"/>
    <w:rsid w:val="00F33536"/>
    <w:rsid w:val="00F33726"/>
    <w:rsid w:val="00F33B41"/>
    <w:rsid w:val="00F33DE2"/>
    <w:rsid w:val="00F34076"/>
    <w:rsid w:val="00F3433D"/>
    <w:rsid w:val="00F349D1"/>
    <w:rsid w:val="00F34BD1"/>
    <w:rsid w:val="00F34F52"/>
    <w:rsid w:val="00F354B2"/>
    <w:rsid w:val="00F3586F"/>
    <w:rsid w:val="00F35AEF"/>
    <w:rsid w:val="00F35BEA"/>
    <w:rsid w:val="00F35C40"/>
    <w:rsid w:val="00F35DB2"/>
    <w:rsid w:val="00F3675C"/>
    <w:rsid w:val="00F36EFC"/>
    <w:rsid w:val="00F3705A"/>
    <w:rsid w:val="00F370D1"/>
    <w:rsid w:val="00F405FE"/>
    <w:rsid w:val="00F40A7A"/>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EA"/>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0F6"/>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1DBD"/>
    <w:rsid w:val="00F626D6"/>
    <w:rsid w:val="00F628A6"/>
    <w:rsid w:val="00F62EA8"/>
    <w:rsid w:val="00F62F09"/>
    <w:rsid w:val="00F632FA"/>
    <w:rsid w:val="00F63946"/>
    <w:rsid w:val="00F63B0A"/>
    <w:rsid w:val="00F63DC4"/>
    <w:rsid w:val="00F63E12"/>
    <w:rsid w:val="00F63E56"/>
    <w:rsid w:val="00F63F7A"/>
    <w:rsid w:val="00F64636"/>
    <w:rsid w:val="00F650D9"/>
    <w:rsid w:val="00F6537B"/>
    <w:rsid w:val="00F653E1"/>
    <w:rsid w:val="00F65476"/>
    <w:rsid w:val="00F65ADC"/>
    <w:rsid w:val="00F65C19"/>
    <w:rsid w:val="00F65DD4"/>
    <w:rsid w:val="00F65E3F"/>
    <w:rsid w:val="00F6688C"/>
    <w:rsid w:val="00F66D2F"/>
    <w:rsid w:val="00F66F4A"/>
    <w:rsid w:val="00F66F60"/>
    <w:rsid w:val="00F6738C"/>
    <w:rsid w:val="00F67975"/>
    <w:rsid w:val="00F67AE2"/>
    <w:rsid w:val="00F67F80"/>
    <w:rsid w:val="00F701D4"/>
    <w:rsid w:val="00F70310"/>
    <w:rsid w:val="00F7084C"/>
    <w:rsid w:val="00F709E0"/>
    <w:rsid w:val="00F70A9E"/>
    <w:rsid w:val="00F70B1D"/>
    <w:rsid w:val="00F70EC6"/>
    <w:rsid w:val="00F71912"/>
    <w:rsid w:val="00F719DE"/>
    <w:rsid w:val="00F7200D"/>
    <w:rsid w:val="00F72369"/>
    <w:rsid w:val="00F72C3B"/>
    <w:rsid w:val="00F72C93"/>
    <w:rsid w:val="00F72F7D"/>
    <w:rsid w:val="00F73056"/>
    <w:rsid w:val="00F7338F"/>
    <w:rsid w:val="00F735BB"/>
    <w:rsid w:val="00F73A9F"/>
    <w:rsid w:val="00F73C31"/>
    <w:rsid w:val="00F73E93"/>
    <w:rsid w:val="00F74155"/>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25"/>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1EE"/>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10D"/>
    <w:rsid w:val="00F87D40"/>
    <w:rsid w:val="00F87F4B"/>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67D"/>
    <w:rsid w:val="00F9483C"/>
    <w:rsid w:val="00F94A24"/>
    <w:rsid w:val="00F94C74"/>
    <w:rsid w:val="00F95ADC"/>
    <w:rsid w:val="00F95F8E"/>
    <w:rsid w:val="00F96698"/>
    <w:rsid w:val="00F96764"/>
    <w:rsid w:val="00F967D1"/>
    <w:rsid w:val="00F972E2"/>
    <w:rsid w:val="00F9762B"/>
    <w:rsid w:val="00F97955"/>
    <w:rsid w:val="00F979A4"/>
    <w:rsid w:val="00F97AB2"/>
    <w:rsid w:val="00F97BAD"/>
    <w:rsid w:val="00F97EE7"/>
    <w:rsid w:val="00FA003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812"/>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7E9"/>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53C"/>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4AAA"/>
    <w:rsid w:val="00FC5BC1"/>
    <w:rsid w:val="00FC5DDC"/>
    <w:rsid w:val="00FC5F31"/>
    <w:rsid w:val="00FC5FF5"/>
    <w:rsid w:val="00FC6746"/>
    <w:rsid w:val="00FC68D8"/>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2DE"/>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429"/>
    <w:rsid w:val="00FE27BB"/>
    <w:rsid w:val="00FE2E9E"/>
    <w:rsid w:val="00FE2EED"/>
    <w:rsid w:val="00FE3209"/>
    <w:rsid w:val="00FE356A"/>
    <w:rsid w:val="00FE3722"/>
    <w:rsid w:val="00FE3745"/>
    <w:rsid w:val="00FE395C"/>
    <w:rsid w:val="00FE3DB3"/>
    <w:rsid w:val="00FE416C"/>
    <w:rsid w:val="00FE4882"/>
    <w:rsid w:val="00FE4CF2"/>
    <w:rsid w:val="00FE5082"/>
    <w:rsid w:val="00FE53B6"/>
    <w:rsid w:val="00FE5C15"/>
    <w:rsid w:val="00FE6024"/>
    <w:rsid w:val="00FE61FE"/>
    <w:rsid w:val="00FE63AB"/>
    <w:rsid w:val="00FE661B"/>
    <w:rsid w:val="00FE67CE"/>
    <w:rsid w:val="00FE67F9"/>
    <w:rsid w:val="00FE6E0A"/>
    <w:rsid w:val="00FE6F19"/>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73"/>
    <w:rsid w:val="00FF1FA5"/>
    <w:rsid w:val="00FF2399"/>
    <w:rsid w:val="00FF23AE"/>
    <w:rsid w:val="00FF24C0"/>
    <w:rsid w:val="00FF24F0"/>
    <w:rsid w:val="00FF2B38"/>
    <w:rsid w:val="00FF2F58"/>
    <w:rsid w:val="00FF38A1"/>
    <w:rsid w:val="00FF3F25"/>
    <w:rsid w:val="00FF43B1"/>
    <w:rsid w:val="00FF44E8"/>
    <w:rsid w:val="00FF4697"/>
    <w:rsid w:val="00FF4953"/>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951F7"/>
    <w:pPr>
      <w:spacing w:after="180"/>
    </w:pPr>
    <w:rPr>
      <w:rFonts w:eastAsia="맑은 고딕"/>
    </w:rPr>
  </w:style>
  <w:style w:type="paragraph" w:styleId="1">
    <w:name w:val="heading 1"/>
    <w:aliases w:val="제목 1(no line),H1,h1,app heading 1,l1,Memo Heading 1,h11,h12,h13,h14,h15,h16,Heading 1_a,heading 1,h17,h111,h121,h131,h141,h151,h161,h18,h112,h122,h132,h142,h152,h162,h19,h113,h123,h133,h143,h153,h163,NMP Heading 1,Heading 1 3GPP,标题 1,Heading 1 Char"/>
    <w:next w:val="a0"/>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DO NOT USE_h2,h21,标题 2,Header 2,Header2,22,heading2,2nd level,H21,H22,H23,H24,H25,R2,E2,†berschrift 2,õberschrift 2"/>
    <w:basedOn w:val="1"/>
    <w:next w:val="a0"/>
    <w:link w:val="2Char"/>
    <w:qFormat/>
    <w:rsid w:val="002958FD"/>
    <w:pPr>
      <w:tabs>
        <w:tab w:val="clear" w:pos="426"/>
      </w:tabs>
      <w:spacing w:before="180"/>
      <w:outlineLvl w:val="1"/>
    </w:pPr>
    <w:rPr>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l3,list 3,Head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no,break,4H,Head4,41,42,43,411,421,44,412,422,45,413,标题 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5,Heading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figure,h6"/>
    <w:basedOn w:val="a0"/>
    <w:next w:val="a0"/>
    <w:link w:val="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aliases w:val="st,h7"/>
    <w:basedOn w:val="a0"/>
    <w:next w:val="a0"/>
    <w:link w:val="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aliases w:val="Table Heading,acronym"/>
    <w:basedOn w:val="a0"/>
    <w:next w:val="a0"/>
    <w:link w:val="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aliases w:val="Figure Heading,FH,appendix"/>
    <w:basedOn w:val="a0"/>
    <w:next w:val="a0"/>
    <w:link w:val="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DO NOT USE_h2 Char,h21 Char,标题 2 Char,Header 2 Char,Header2 Char,22 Char,heading2 Char,2nd level Char,H21 Char,H22 Char,H23 Char,H24 Char,H25 Char,R2 Char,E2 Char,†berschrift 2 Char"/>
    <w:link w:val="2"/>
    <w:qFormat/>
    <w:rsid w:val="002958FD"/>
    <w:rPr>
      <w:rFonts w:ascii="Arial" w:hAnsi="Arial"/>
      <w:sz w:val="24"/>
      <w:szCs w:val="32"/>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列表段落"/>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link w:val="30"/>
    <w:rsid w:val="0072162A"/>
    <w:rPr>
      <w:rFonts w:ascii="맑은 고딕" w:eastAsia="맑은 고딕" w:hAnsi="맑은 고딕" w:cs="Times New Roman"/>
      <w:lang w:val="en-GB" w:eastAsia="en-US"/>
    </w:rPr>
  </w:style>
  <w:style w:type="paragraph" w:styleId="a6">
    <w:name w:val="Balloon Text"/>
    <w:basedOn w:val="a0"/>
    <w:link w:val="Char1"/>
    <w:uiPriority w:val="99"/>
    <w:qFormat/>
    <w:rsid w:val="00746D48"/>
    <w:rPr>
      <w:rFonts w:ascii="Tahoma" w:hAnsi="Tahoma" w:cs="Tahoma"/>
      <w:sz w:val="16"/>
      <w:szCs w:val="16"/>
    </w:rPr>
  </w:style>
  <w:style w:type="table" w:styleId="a7">
    <w:name w:val="Table Grid"/>
    <w:aliases w:val="TableGrid,网格型"/>
    <w:basedOn w:val="a2"/>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cap1,cap2"/>
    <w:basedOn w:val="a0"/>
    <w:next w:val="a0"/>
    <w:link w:val="Char2"/>
    <w:unhideWhenUsed/>
    <w:qFormat/>
    <w:rsid w:val="00083046"/>
    <w:pPr>
      <w:jc w:val="center"/>
    </w:pPr>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qFormat/>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d">
    <w:name w:val="footer"/>
    <w:basedOn w:val="a0"/>
    <w:link w:val="Char5"/>
    <w:uiPriority w:val="99"/>
    <w:qFormat/>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uiPriority w:val="99"/>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uiPriority w:val="99"/>
    <w:qFormat/>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qFormat/>
    <w:rsid w:val="00603893"/>
    <w:rPr>
      <w:rFonts w:eastAsia="맑은 고딕"/>
      <w:lang w:val="en-GB" w:eastAsia="en-US"/>
    </w:rPr>
  </w:style>
  <w:style w:type="paragraph" w:customStyle="1" w:styleId="Guidance">
    <w:name w:val="Guidance"/>
    <w:basedOn w:val="a0"/>
    <w:uiPriority w:val="99"/>
    <w:qFormat/>
    <w:rsid w:val="009C0B23"/>
    <w:rPr>
      <w:rFonts w:eastAsia="SimSun"/>
      <w:i/>
      <w:color w:val="0000FF"/>
    </w:rPr>
  </w:style>
  <w:style w:type="paragraph" w:styleId="af4">
    <w:name w:val="Document Map"/>
    <w:basedOn w:val="a0"/>
    <w:link w:val="Char8"/>
    <w:uiPriority w:val="99"/>
    <w:semiHidden/>
    <w:unhideWhenUsed/>
    <w:qFormat/>
    <w:rsid w:val="00475C77"/>
    <w:rPr>
      <w:rFonts w:ascii="굴림" w:eastAsia="굴림"/>
      <w:sz w:val="18"/>
      <w:szCs w:val="18"/>
    </w:rPr>
  </w:style>
  <w:style w:type="character" w:customStyle="1" w:styleId="Char8">
    <w:name w:val="문서 구조 Char"/>
    <w:basedOn w:val="a1"/>
    <w:link w:val="af4"/>
    <w:uiPriority w:val="99"/>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uiPriority w:val="99"/>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link w:val="TFChar"/>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uiPriority w:val="99"/>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cap1 Char"/>
    <w:link w:val="a8"/>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uiPriority w:val="99"/>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eastAsia="en-GB"/>
    </w:rPr>
  </w:style>
  <w:style w:type="character" w:customStyle="1" w:styleId="Char1">
    <w:name w:val="풍선 도움말 텍스트 Char"/>
    <w:basedOn w:val="a1"/>
    <w:link w:val="a6"/>
    <w:uiPriority w:val="99"/>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4"/>
      </w:numPr>
      <w:spacing w:after="0"/>
    </w:pPr>
    <w:rPr>
      <w:rFonts w:eastAsia="MS Mincho"/>
      <w:sz w:val="24"/>
      <w:szCs w:val="24"/>
      <w:lang w:eastAsia="ja-JP"/>
    </w:rPr>
  </w:style>
  <w:style w:type="paragraph" w:customStyle="1" w:styleId="EX">
    <w:name w:val="EX"/>
    <w:basedOn w:val="a0"/>
    <w:uiPriority w:val="99"/>
    <w:qFormat/>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link w:val="2Char1"/>
    <w:uiPriority w:val="99"/>
    <w:unhideWhenUsed/>
    <w:qFormat/>
    <w:rsid w:val="00670F78"/>
    <w:pPr>
      <w:spacing w:after="0"/>
      <w:ind w:left="720" w:hanging="360"/>
      <w:contextualSpacing/>
    </w:pPr>
    <w:rPr>
      <w:rFonts w:eastAsia="바탕"/>
      <w:lang w:eastAsia="en-US"/>
    </w:rPr>
  </w:style>
  <w:style w:type="paragraph" w:customStyle="1" w:styleId="PatSpecNumPara0-99">
    <w:name w:val="PatSpec Num Para 0-99"/>
    <w:basedOn w:val="a0"/>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0"/>
    <w:link w:val="B3Char"/>
    <w:qFormat/>
    <w:rsid w:val="00920237"/>
    <w:pPr>
      <w:ind w:left="1135" w:hanging="284"/>
    </w:pPr>
    <w:rPr>
      <w:rFonts w:eastAsia="바탕"/>
      <w:lang w:eastAsia="en-US"/>
    </w:rPr>
  </w:style>
  <w:style w:type="character" w:customStyle="1" w:styleId="colour">
    <w:name w:val="colour"/>
    <w:basedOn w:val="a1"/>
    <w:rsid w:val="00920237"/>
  </w:style>
  <w:style w:type="character" w:customStyle="1" w:styleId="5Char">
    <w:name w:val="제목 5 Char"/>
    <w:aliases w:val="H5 Char1,h5 Char,Heading5 Char"/>
    <w:basedOn w:val="a1"/>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0">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eastAsia="zh-CN"/>
    </w:rPr>
  </w:style>
  <w:style w:type="character" w:customStyle="1" w:styleId="6Char">
    <w:name w:val="제목 6 Char"/>
    <w:aliases w:val="figure Char,h6 Char"/>
    <w:basedOn w:val="a1"/>
    <w:link w:val="6"/>
    <w:uiPriority w:val="9"/>
    <w:rsid w:val="00E001B9"/>
    <w:rPr>
      <w:rFonts w:ascii="Calibri" w:eastAsia="맑은 고딕" w:hAnsi="Calibri"/>
      <w:b/>
      <w:bCs/>
      <w:sz w:val="22"/>
      <w:szCs w:val="22"/>
      <w:lang w:val="x-none"/>
    </w:rPr>
  </w:style>
  <w:style w:type="character" w:customStyle="1" w:styleId="7Char">
    <w:name w:val="제목 7 Char"/>
    <w:aliases w:val="st Char,h7 Char"/>
    <w:basedOn w:val="a1"/>
    <w:link w:val="7"/>
    <w:uiPriority w:val="9"/>
    <w:rsid w:val="00E001B9"/>
    <w:rPr>
      <w:rFonts w:ascii="Calibri" w:eastAsia="맑은 고딕" w:hAnsi="Calibri"/>
      <w:sz w:val="24"/>
      <w:szCs w:val="24"/>
      <w:lang w:val="x-none"/>
    </w:rPr>
  </w:style>
  <w:style w:type="character" w:customStyle="1" w:styleId="8Char">
    <w:name w:val="제목 8 Char"/>
    <w:aliases w:val="Table Heading Char1,acronym Char"/>
    <w:basedOn w:val="a1"/>
    <w:link w:val="8"/>
    <w:uiPriority w:val="9"/>
    <w:rsid w:val="00E001B9"/>
    <w:rPr>
      <w:rFonts w:ascii="Calibri" w:eastAsia="맑은 고딕" w:hAnsi="Calibri"/>
      <w:i/>
      <w:iCs/>
      <w:sz w:val="24"/>
      <w:szCs w:val="24"/>
      <w:lang w:val="x-none"/>
    </w:rPr>
  </w:style>
  <w:style w:type="character" w:customStyle="1" w:styleId="9Char">
    <w:name w:val="제목 9 Char"/>
    <w:aliases w:val="Figure Heading Char1,FH Char1,appendix Char"/>
    <w:basedOn w:val="a1"/>
    <w:link w:val="9"/>
    <w:uiPriority w:val="9"/>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uiPriority w:val="99"/>
    <w:qFormat/>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8">
    <w:name w:val="Strong"/>
    <w:basedOn w:val="a1"/>
    <w:uiPriority w:val="22"/>
    <w:qFormat/>
    <w:rsid w:val="0000512D"/>
    <w:rPr>
      <w:b/>
      <w:bCs/>
    </w:rPr>
  </w:style>
  <w:style w:type="paragraph" w:styleId="af9">
    <w:name w:val="Subtitle"/>
    <w:basedOn w:val="a0"/>
    <w:next w:val="a0"/>
    <w:link w:val="Char9"/>
    <w:qFormat/>
    <w:rsid w:val="0000512D"/>
    <w:pPr>
      <w:spacing w:after="60"/>
      <w:jc w:val="center"/>
      <w:outlineLvl w:val="1"/>
    </w:pPr>
    <w:rPr>
      <w:rFonts w:asciiTheme="minorHAnsi" w:eastAsiaTheme="minorEastAsia" w:hAnsiTheme="minorHAnsi" w:cstheme="minorBidi"/>
      <w:sz w:val="24"/>
      <w:szCs w:val="24"/>
    </w:rPr>
  </w:style>
  <w:style w:type="character" w:customStyle="1" w:styleId="Char9">
    <w:name w:val="부제 Char"/>
    <w:basedOn w:val="a1"/>
    <w:link w:val="af9"/>
    <w:qFormat/>
    <w:rsid w:val="0000512D"/>
    <w:rPr>
      <w:rFonts w:asciiTheme="minorHAnsi" w:eastAsiaTheme="minorEastAsia" w:hAnsiTheme="minorHAnsi" w:cstheme="minorBidi"/>
      <w:sz w:val="24"/>
      <w:szCs w:val="24"/>
      <w:lang w:val="en-GB"/>
    </w:rPr>
  </w:style>
  <w:style w:type="paragraph" w:styleId="afa">
    <w:name w:val="Title"/>
    <w:basedOn w:val="a0"/>
    <w:next w:val="a0"/>
    <w:link w:val="Chara"/>
    <w:uiPriority w:val="9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a">
    <w:name w:val="제목 Char"/>
    <w:basedOn w:val="a1"/>
    <w:link w:val="afa"/>
    <w:uiPriority w:val="99"/>
    <w:rsid w:val="0000512D"/>
    <w:rPr>
      <w:rFonts w:asciiTheme="majorHAnsi" w:eastAsiaTheme="majorEastAsia" w:hAnsiTheme="majorHAnsi" w:cstheme="majorBidi"/>
      <w:b/>
      <w:bCs/>
      <w:sz w:val="32"/>
      <w:szCs w:val="32"/>
      <w:lang w:val="en-GB"/>
    </w:rPr>
  </w:style>
  <w:style w:type="paragraph" w:styleId="afb">
    <w:name w:val="No Spacing"/>
    <w:link w:val="Charb"/>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uiPriority w:val="99"/>
    <w:qFormat/>
    <w:rsid w:val="005E105A"/>
    <w:pPr>
      <w:ind w:left="1418" w:hanging="284"/>
    </w:pPr>
    <w:rPr>
      <w:rFonts w:eastAsia="SimSun"/>
      <w:lang w:eastAsia="en-US"/>
    </w:rPr>
  </w:style>
  <w:style w:type="paragraph" w:customStyle="1" w:styleId="B5">
    <w:name w:val="B5"/>
    <w:basedOn w:val="a0"/>
    <w:link w:val="B5Char"/>
    <w:uiPriority w:val="99"/>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06326D"/>
    <w:pPr>
      <w:numPr>
        <w:numId w:val="9"/>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afc">
    <w:name w:val="Plain Text"/>
    <w:basedOn w:val="a0"/>
    <w:link w:val="Charc"/>
    <w:uiPriority w:val="99"/>
    <w:unhideWhenUsed/>
    <w:qFormat/>
    <w:rsid w:val="00962AC7"/>
    <w:pPr>
      <w:spacing w:after="0"/>
    </w:pPr>
    <w:rPr>
      <w:rFonts w:ascii="Arial" w:eastAsia="MS Gothic" w:hAnsi="Arial"/>
      <w:color w:val="000000"/>
      <w:lang w:val="x-none" w:eastAsia="x-none"/>
    </w:rPr>
  </w:style>
  <w:style w:type="character" w:customStyle="1" w:styleId="Charc">
    <w:name w:val="글자만 Char"/>
    <w:basedOn w:val="a1"/>
    <w:link w:val="afc"/>
    <w:uiPriority w:val="99"/>
    <w:rsid w:val="00962AC7"/>
    <w:rPr>
      <w:rFonts w:ascii="Arial" w:eastAsia="MS Gothic" w:hAnsi="Arial"/>
      <w:color w:val="000000"/>
      <w:lang w:val="x-none" w:eastAsia="x-none"/>
    </w:rPr>
  </w:style>
  <w:style w:type="paragraph" w:customStyle="1" w:styleId="maintext">
    <w:name w:val="main text"/>
    <w:basedOn w:val="a0"/>
    <w:link w:val="maintextChar"/>
    <w:qFormat/>
    <w:rsid w:val="00E02F37"/>
    <w:pPr>
      <w:spacing w:before="60" w:after="60" w:line="288" w:lineRule="auto"/>
      <w:ind w:firstLineChars="200" w:firstLine="200"/>
      <w:jc w:val="both"/>
    </w:pPr>
    <w:rPr>
      <w:rFonts w:cs="바탕"/>
      <w:lang w:val="en-GB"/>
    </w:rPr>
  </w:style>
  <w:style w:type="character" w:customStyle="1" w:styleId="maintextChar">
    <w:name w:val="main text Char"/>
    <w:link w:val="maintext"/>
    <w:qFormat/>
    <w:rsid w:val="00E02F37"/>
    <w:rPr>
      <w:rFonts w:eastAsia="맑은 고딕" w:cs="바탕"/>
      <w:lang w:val="en-GB"/>
    </w:rPr>
  </w:style>
  <w:style w:type="paragraph" w:customStyle="1" w:styleId="Bulletedo1">
    <w:name w:val="Bulleted o 1"/>
    <w:basedOn w:val="a0"/>
    <w:rsid w:val="008E478C"/>
    <w:pPr>
      <w:numPr>
        <w:numId w:val="12"/>
      </w:numPr>
      <w:overflowPunct w:val="0"/>
      <w:autoSpaceDE w:val="0"/>
      <w:autoSpaceDN w:val="0"/>
      <w:adjustRightInd w:val="0"/>
      <w:spacing w:line="276" w:lineRule="auto"/>
      <w:textAlignment w:val="baseline"/>
    </w:pPr>
    <w:rPr>
      <w:rFonts w:eastAsia="SimSun"/>
      <w:lang w:eastAsia="en-US"/>
    </w:rPr>
  </w:style>
  <w:style w:type="paragraph" w:customStyle="1" w:styleId="0Maintext">
    <w:name w:val="0 Main text"/>
    <w:basedOn w:val="a0"/>
    <w:link w:val="0MaintextChar"/>
    <w:qFormat/>
    <w:rsid w:val="008E478C"/>
    <w:pPr>
      <w:spacing w:after="100" w:afterAutospacing="1" w:line="288" w:lineRule="auto"/>
      <w:ind w:firstLine="360"/>
      <w:jc w:val="both"/>
    </w:pPr>
    <w:rPr>
      <w:rFonts w:cs="바탕"/>
      <w:lang w:val="en-GB" w:eastAsia="en-US"/>
    </w:rPr>
  </w:style>
  <w:style w:type="character" w:customStyle="1" w:styleId="0MaintextChar">
    <w:name w:val="0 Main text Char"/>
    <w:basedOn w:val="a1"/>
    <w:link w:val="0Maintext"/>
    <w:qFormat/>
    <w:rsid w:val="008E478C"/>
    <w:rPr>
      <w:rFonts w:eastAsia="맑은 고딕" w:cs="바탕"/>
      <w:lang w:val="en-GB" w:eastAsia="en-US"/>
    </w:rPr>
  </w:style>
  <w:style w:type="paragraph" w:styleId="80">
    <w:name w:val="toc 8"/>
    <w:basedOn w:val="13"/>
    <w:uiPriority w:val="39"/>
    <w:qFormat/>
    <w:rsid w:val="008E478C"/>
    <w:pPr>
      <w:spacing w:before="180"/>
      <w:ind w:left="2693" w:hanging="2693"/>
    </w:pPr>
    <w:rPr>
      <w:b/>
    </w:rPr>
  </w:style>
  <w:style w:type="paragraph" w:styleId="13">
    <w:name w:val="toc 1"/>
    <w:uiPriority w:val="99"/>
    <w:qFormat/>
    <w:rsid w:val="008E478C"/>
    <w:pPr>
      <w:keepNext/>
      <w:keepLines/>
      <w:widowControl w:val="0"/>
      <w:tabs>
        <w:tab w:val="right" w:leader="dot" w:pos="9639"/>
      </w:tabs>
      <w:spacing w:before="120" w:after="180" w:line="276" w:lineRule="auto"/>
      <w:ind w:left="567" w:right="425" w:hanging="567"/>
    </w:pPr>
    <w:rPr>
      <w:noProof/>
      <w:sz w:val="22"/>
      <w:lang w:val="en-GB" w:eastAsia="en-US"/>
    </w:rPr>
  </w:style>
  <w:style w:type="paragraph" w:styleId="51">
    <w:name w:val="toc 5"/>
    <w:basedOn w:val="40"/>
    <w:uiPriority w:val="39"/>
    <w:rsid w:val="008E478C"/>
    <w:pPr>
      <w:ind w:left="1701" w:hanging="1701"/>
    </w:pPr>
  </w:style>
  <w:style w:type="paragraph" w:styleId="40">
    <w:name w:val="toc 4"/>
    <w:basedOn w:val="31"/>
    <w:semiHidden/>
    <w:rsid w:val="008E478C"/>
    <w:pPr>
      <w:ind w:left="1418" w:hanging="1418"/>
    </w:pPr>
  </w:style>
  <w:style w:type="paragraph" w:styleId="31">
    <w:name w:val="toc 3"/>
    <w:basedOn w:val="24"/>
    <w:semiHidden/>
    <w:rsid w:val="008E478C"/>
    <w:pPr>
      <w:ind w:left="1134" w:hanging="1134"/>
    </w:pPr>
  </w:style>
  <w:style w:type="paragraph" w:styleId="24">
    <w:name w:val="toc 2"/>
    <w:basedOn w:val="13"/>
    <w:uiPriority w:val="39"/>
    <w:qFormat/>
    <w:rsid w:val="008E478C"/>
    <w:pPr>
      <w:keepNext w:val="0"/>
      <w:spacing w:before="0"/>
      <w:ind w:left="851" w:hanging="851"/>
    </w:pPr>
    <w:rPr>
      <w:sz w:val="20"/>
    </w:rPr>
  </w:style>
  <w:style w:type="paragraph" w:styleId="25">
    <w:name w:val="index 2"/>
    <w:basedOn w:val="14"/>
    <w:semiHidden/>
    <w:rsid w:val="008E478C"/>
    <w:pPr>
      <w:ind w:left="284"/>
    </w:pPr>
  </w:style>
  <w:style w:type="paragraph" w:styleId="14">
    <w:name w:val="index 1"/>
    <w:basedOn w:val="a0"/>
    <w:semiHidden/>
    <w:rsid w:val="008E478C"/>
    <w:pPr>
      <w:keepLines/>
      <w:spacing w:after="0" w:line="276" w:lineRule="auto"/>
    </w:pPr>
    <w:rPr>
      <w:rFonts w:eastAsia="바탕"/>
      <w:lang w:eastAsia="en-US"/>
    </w:rPr>
  </w:style>
  <w:style w:type="paragraph" w:customStyle="1" w:styleId="ZH">
    <w:name w:val="ZH"/>
    <w:uiPriority w:val="99"/>
    <w:qFormat/>
    <w:rsid w:val="008E478C"/>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uiPriority w:val="99"/>
    <w:qFormat/>
    <w:rsid w:val="008E478C"/>
    <w:pPr>
      <w:pBdr>
        <w:top w:val="single" w:sz="12" w:space="3" w:color="auto"/>
      </w:pBdr>
      <w:tabs>
        <w:tab w:val="clear" w:pos="426"/>
      </w:tabs>
      <w:overflowPunct/>
      <w:autoSpaceDE/>
      <w:autoSpaceDN/>
      <w:adjustRightInd/>
      <w:spacing w:before="240" w:after="180" w:line="276" w:lineRule="auto"/>
      <w:ind w:left="360" w:hanging="360"/>
      <w:textAlignment w:val="auto"/>
      <w:outlineLvl w:val="9"/>
    </w:pPr>
    <w:rPr>
      <w:sz w:val="36"/>
      <w:szCs w:val="20"/>
      <w:lang w:eastAsia="en-US"/>
    </w:rPr>
  </w:style>
  <w:style w:type="paragraph" w:styleId="26">
    <w:name w:val="List Number 2"/>
    <w:basedOn w:val="afd"/>
    <w:rsid w:val="008E478C"/>
    <w:pPr>
      <w:ind w:left="851"/>
    </w:pPr>
  </w:style>
  <w:style w:type="character" w:styleId="afe">
    <w:name w:val="footnote reference"/>
    <w:rsid w:val="008E478C"/>
    <w:rPr>
      <w:rFonts w:ascii="Arial" w:eastAsia="SimSun" w:hAnsi="Arial" w:cs="Arial"/>
      <w:b/>
      <w:color w:val="0000FF"/>
      <w:kern w:val="2"/>
      <w:position w:val="6"/>
      <w:sz w:val="16"/>
      <w:lang w:val="en-US" w:eastAsia="zh-CN" w:bidi="ar-SA"/>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Chard"/>
    <w:qFormat/>
    <w:rsid w:val="008E478C"/>
    <w:pPr>
      <w:keepLines/>
      <w:spacing w:after="0" w:line="276" w:lineRule="auto"/>
      <w:ind w:left="454" w:hanging="454"/>
    </w:pPr>
    <w:rPr>
      <w:rFonts w:eastAsia="바탕"/>
      <w:sz w:val="16"/>
      <w:lang w:eastAsia="en-US"/>
    </w:rPr>
  </w:style>
  <w:style w:type="character" w:customStyle="1" w:styleId="Chard">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ff"/>
    <w:rsid w:val="008E478C"/>
    <w:rPr>
      <w:sz w:val="16"/>
      <w:lang w:eastAsia="en-US"/>
    </w:rPr>
  </w:style>
  <w:style w:type="paragraph" w:styleId="90">
    <w:name w:val="toc 9"/>
    <w:basedOn w:val="80"/>
    <w:uiPriority w:val="39"/>
    <w:qFormat/>
    <w:rsid w:val="008E478C"/>
    <w:pPr>
      <w:ind w:left="1418" w:hanging="1418"/>
    </w:pPr>
  </w:style>
  <w:style w:type="paragraph" w:customStyle="1" w:styleId="FP">
    <w:name w:val="FP"/>
    <w:basedOn w:val="a0"/>
    <w:uiPriority w:val="99"/>
    <w:qFormat/>
    <w:rsid w:val="008E478C"/>
    <w:pPr>
      <w:spacing w:after="0" w:line="276" w:lineRule="auto"/>
    </w:pPr>
    <w:rPr>
      <w:rFonts w:eastAsia="바탕"/>
      <w:lang w:eastAsia="en-US"/>
    </w:rPr>
  </w:style>
  <w:style w:type="paragraph" w:customStyle="1" w:styleId="LD">
    <w:name w:val="LD"/>
    <w:uiPriority w:val="99"/>
    <w:qFormat/>
    <w:rsid w:val="008E478C"/>
    <w:pPr>
      <w:keepNext/>
      <w:keepLines/>
      <w:spacing w:after="180" w:line="180" w:lineRule="exact"/>
    </w:pPr>
    <w:rPr>
      <w:rFonts w:ascii="MS LineDraw" w:hAnsi="MS LineDraw"/>
      <w:noProof/>
      <w:lang w:val="en-GB" w:eastAsia="en-US"/>
    </w:rPr>
  </w:style>
  <w:style w:type="paragraph" w:customStyle="1" w:styleId="NW">
    <w:name w:val="NW"/>
    <w:basedOn w:val="NO"/>
    <w:uiPriority w:val="99"/>
    <w:qFormat/>
    <w:rsid w:val="008E478C"/>
    <w:pPr>
      <w:overflowPunct/>
      <w:autoSpaceDE/>
      <w:autoSpaceDN/>
      <w:adjustRightInd/>
      <w:spacing w:after="0" w:line="276" w:lineRule="auto"/>
      <w:textAlignment w:val="auto"/>
    </w:pPr>
    <w:rPr>
      <w:rFonts w:ascii="Arial" w:eastAsia="바탕" w:hAnsi="Arial" w:cs="Arial"/>
      <w:color w:val="0000FF"/>
      <w:kern w:val="2"/>
      <w:lang w:val="en-US" w:eastAsia="en-US"/>
    </w:rPr>
  </w:style>
  <w:style w:type="paragraph" w:customStyle="1" w:styleId="EW">
    <w:name w:val="EW"/>
    <w:basedOn w:val="EX"/>
    <w:uiPriority w:val="99"/>
    <w:qFormat/>
    <w:rsid w:val="008E478C"/>
    <w:pPr>
      <w:overflowPunct/>
      <w:autoSpaceDE/>
      <w:autoSpaceDN/>
      <w:adjustRightInd/>
      <w:spacing w:after="0" w:line="276" w:lineRule="auto"/>
      <w:textAlignment w:val="auto"/>
    </w:pPr>
    <w:rPr>
      <w:rFonts w:eastAsia="바탕"/>
      <w:lang w:eastAsia="en-US"/>
    </w:rPr>
  </w:style>
  <w:style w:type="paragraph" w:styleId="60">
    <w:name w:val="toc 6"/>
    <w:basedOn w:val="51"/>
    <w:next w:val="a0"/>
    <w:semiHidden/>
    <w:rsid w:val="008E478C"/>
    <w:pPr>
      <w:ind w:left="1985" w:hanging="1985"/>
    </w:pPr>
  </w:style>
  <w:style w:type="paragraph" w:styleId="70">
    <w:name w:val="toc 7"/>
    <w:basedOn w:val="60"/>
    <w:next w:val="a0"/>
    <w:semiHidden/>
    <w:rsid w:val="008E478C"/>
    <w:pPr>
      <w:ind w:left="2268" w:hanging="2268"/>
    </w:pPr>
  </w:style>
  <w:style w:type="paragraph" w:styleId="27">
    <w:name w:val="List Bullet 2"/>
    <w:aliases w:val="lb2"/>
    <w:basedOn w:val="aff0"/>
    <w:uiPriority w:val="99"/>
    <w:qFormat/>
    <w:rsid w:val="008E478C"/>
    <w:pPr>
      <w:ind w:left="851"/>
    </w:pPr>
  </w:style>
  <w:style w:type="paragraph" w:styleId="32">
    <w:name w:val="List Bullet 3"/>
    <w:basedOn w:val="27"/>
    <w:rsid w:val="008E478C"/>
    <w:pPr>
      <w:ind w:left="1135"/>
    </w:pPr>
  </w:style>
  <w:style w:type="paragraph" w:styleId="afd">
    <w:name w:val="List Number"/>
    <w:basedOn w:val="af0"/>
    <w:rsid w:val="008E478C"/>
    <w:pPr>
      <w:spacing w:line="276" w:lineRule="auto"/>
      <w:ind w:leftChars="0" w:left="568" w:firstLineChars="0" w:hanging="284"/>
      <w:contextualSpacing w:val="0"/>
    </w:pPr>
    <w:rPr>
      <w:rFonts w:ascii="Arial" w:eastAsia="바탕" w:hAnsi="Arial" w:cs="Arial"/>
      <w:color w:val="0000FF"/>
      <w:kern w:val="2"/>
      <w:lang w:eastAsia="en-US"/>
    </w:rPr>
  </w:style>
  <w:style w:type="paragraph" w:customStyle="1" w:styleId="NF">
    <w:name w:val="NF"/>
    <w:basedOn w:val="NO"/>
    <w:rsid w:val="008E478C"/>
    <w:pPr>
      <w:keepNext/>
      <w:overflowPunct/>
      <w:autoSpaceDE/>
      <w:autoSpaceDN/>
      <w:adjustRightInd/>
      <w:spacing w:after="0" w:line="276" w:lineRule="auto"/>
      <w:textAlignment w:val="auto"/>
    </w:pPr>
    <w:rPr>
      <w:rFonts w:ascii="Arial" w:eastAsia="바탕" w:hAnsi="Arial" w:cs="Arial"/>
      <w:color w:val="0000FF"/>
      <w:kern w:val="2"/>
      <w:sz w:val="18"/>
      <w:lang w:val="en-US" w:eastAsia="en-US"/>
    </w:rPr>
  </w:style>
  <w:style w:type="paragraph" w:customStyle="1" w:styleId="TAR">
    <w:name w:val="TAR"/>
    <w:basedOn w:val="TAL"/>
    <w:uiPriority w:val="99"/>
    <w:qFormat/>
    <w:rsid w:val="008E478C"/>
    <w:pPr>
      <w:overflowPunct/>
      <w:autoSpaceDE/>
      <w:autoSpaceDN/>
      <w:adjustRightInd/>
      <w:spacing w:line="276" w:lineRule="auto"/>
      <w:jc w:val="right"/>
      <w:textAlignment w:val="auto"/>
    </w:pPr>
    <w:rPr>
      <w:rFonts w:eastAsia="바탕" w:cs="Arial"/>
      <w:color w:val="0000FF"/>
      <w:kern w:val="2"/>
      <w:lang w:eastAsia="en-US"/>
    </w:rPr>
  </w:style>
  <w:style w:type="paragraph" w:customStyle="1" w:styleId="H6">
    <w:name w:val="H6"/>
    <w:basedOn w:val="5"/>
    <w:next w:val="a0"/>
    <w:uiPriority w:val="99"/>
    <w:qFormat/>
    <w:rsid w:val="008E478C"/>
    <w:pPr>
      <w:numPr>
        <w:ilvl w:val="4"/>
      </w:numPr>
      <w:tabs>
        <w:tab w:val="num" w:pos="582"/>
      </w:tabs>
      <w:spacing w:before="120" w:after="180" w:line="276" w:lineRule="auto"/>
      <w:ind w:left="1985" w:hanging="1985"/>
      <w:outlineLvl w:val="9"/>
    </w:pPr>
    <w:rPr>
      <w:rFonts w:ascii="Arial" w:eastAsia="SimSun" w:hAnsi="Arial" w:cs="Times New Roman"/>
      <w:color w:val="0000FF"/>
      <w:kern w:val="2"/>
      <w:lang w:val="en-GB" w:eastAsia="en-US"/>
    </w:rPr>
  </w:style>
  <w:style w:type="paragraph" w:customStyle="1" w:styleId="ZA">
    <w:name w:val="ZA"/>
    <w:uiPriority w:val="99"/>
    <w:qFormat/>
    <w:rsid w:val="008E478C"/>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uiPriority w:val="99"/>
    <w:qFormat/>
    <w:rsid w:val="008E478C"/>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qFormat/>
    <w:rsid w:val="008E478C"/>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uiPriority w:val="99"/>
    <w:qFormat/>
    <w:rsid w:val="008E478C"/>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uiPriority w:val="99"/>
    <w:qFormat/>
    <w:rsid w:val="008E478C"/>
    <w:pPr>
      <w:framePr w:wrap="notBeside" w:y="16161"/>
    </w:pPr>
  </w:style>
  <w:style w:type="paragraph" w:customStyle="1" w:styleId="ZG">
    <w:name w:val="ZG"/>
    <w:uiPriority w:val="99"/>
    <w:qFormat/>
    <w:rsid w:val="008E478C"/>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3"/>
    <w:uiPriority w:val="99"/>
    <w:qFormat/>
    <w:rsid w:val="008E478C"/>
    <w:pPr>
      <w:spacing w:after="180" w:line="276" w:lineRule="auto"/>
      <w:ind w:left="1135" w:hanging="284"/>
      <w:contextualSpacing w:val="0"/>
    </w:pPr>
    <w:rPr>
      <w:rFonts w:ascii="Arial" w:hAnsi="Arial" w:cs="Arial"/>
      <w:color w:val="0000FF"/>
      <w:kern w:val="2"/>
    </w:rPr>
  </w:style>
  <w:style w:type="paragraph" w:styleId="41">
    <w:name w:val="List 4"/>
    <w:basedOn w:val="33"/>
    <w:rsid w:val="008E478C"/>
    <w:pPr>
      <w:ind w:left="1418"/>
    </w:pPr>
  </w:style>
  <w:style w:type="paragraph" w:styleId="52">
    <w:name w:val="List 5"/>
    <w:basedOn w:val="41"/>
    <w:rsid w:val="008E478C"/>
    <w:pPr>
      <w:ind w:left="1702"/>
    </w:pPr>
  </w:style>
  <w:style w:type="paragraph" w:customStyle="1" w:styleId="EditorsNote">
    <w:name w:val="Editor's Note"/>
    <w:aliases w:val="EN"/>
    <w:basedOn w:val="NO"/>
    <w:link w:val="EditorsNoteChar"/>
    <w:uiPriority w:val="99"/>
    <w:qFormat/>
    <w:rsid w:val="008E478C"/>
    <w:pPr>
      <w:overflowPunct/>
      <w:autoSpaceDE/>
      <w:autoSpaceDN/>
      <w:adjustRightInd/>
      <w:spacing w:line="276" w:lineRule="auto"/>
      <w:textAlignment w:val="auto"/>
    </w:pPr>
    <w:rPr>
      <w:rFonts w:ascii="Arial" w:eastAsia="바탕" w:hAnsi="Arial" w:cs="Arial"/>
      <w:color w:val="FF0000"/>
      <w:kern w:val="2"/>
      <w:lang w:val="en-US" w:eastAsia="en-US"/>
    </w:rPr>
  </w:style>
  <w:style w:type="paragraph" w:styleId="aff0">
    <w:name w:val="List Bullet"/>
    <w:basedOn w:val="af0"/>
    <w:uiPriority w:val="99"/>
    <w:qFormat/>
    <w:rsid w:val="008E478C"/>
    <w:pPr>
      <w:spacing w:line="276" w:lineRule="auto"/>
      <w:ind w:leftChars="0" w:left="568" w:firstLineChars="0" w:hanging="284"/>
      <w:contextualSpacing w:val="0"/>
    </w:pPr>
    <w:rPr>
      <w:rFonts w:ascii="Arial" w:eastAsia="바탕" w:hAnsi="Arial" w:cs="Arial"/>
      <w:color w:val="0000FF"/>
      <w:kern w:val="2"/>
      <w:lang w:eastAsia="en-US"/>
    </w:rPr>
  </w:style>
  <w:style w:type="paragraph" w:styleId="42">
    <w:name w:val="List Bullet 4"/>
    <w:basedOn w:val="32"/>
    <w:rsid w:val="008E478C"/>
    <w:pPr>
      <w:ind w:left="1418"/>
    </w:pPr>
  </w:style>
  <w:style w:type="paragraph" w:customStyle="1" w:styleId="ZTD">
    <w:name w:val="ZTD"/>
    <w:basedOn w:val="ZB"/>
    <w:uiPriority w:val="99"/>
    <w:qFormat/>
    <w:rsid w:val="008E478C"/>
    <w:pPr>
      <w:framePr w:hRule="auto" w:wrap="notBeside" w:y="852"/>
    </w:pPr>
    <w:rPr>
      <w:i w:val="0"/>
      <w:sz w:val="40"/>
    </w:rPr>
  </w:style>
  <w:style w:type="paragraph" w:customStyle="1" w:styleId="tdoc-header">
    <w:name w:val="tdoc-header"/>
    <w:rsid w:val="008E478C"/>
    <w:pPr>
      <w:spacing w:after="180" w:line="276" w:lineRule="auto"/>
    </w:pPr>
    <w:rPr>
      <w:rFonts w:ascii="Arial" w:hAnsi="Arial"/>
      <w:noProof/>
      <w:sz w:val="24"/>
      <w:lang w:val="en-GB" w:eastAsia="en-US"/>
    </w:rPr>
  </w:style>
  <w:style w:type="character" w:styleId="aff1">
    <w:name w:val="FollowedHyperlink"/>
    <w:rsid w:val="008E478C"/>
    <w:rPr>
      <w:rFonts w:ascii="Arial" w:eastAsia="SimSun" w:hAnsi="Arial" w:cs="Arial"/>
      <w:color w:val="0000FF"/>
      <w:kern w:val="2"/>
      <w:u w:val="single"/>
      <w:lang w:val="en-US" w:eastAsia="zh-CN" w:bidi="ar-SA"/>
    </w:rPr>
  </w:style>
  <w:style w:type="paragraph" w:styleId="34">
    <w:name w:val="Body Text 3"/>
    <w:basedOn w:val="a0"/>
    <w:link w:val="3Char0"/>
    <w:uiPriority w:val="99"/>
    <w:qFormat/>
    <w:rsid w:val="008E478C"/>
    <w:pPr>
      <w:spacing w:after="120" w:line="276" w:lineRule="auto"/>
    </w:pPr>
    <w:rPr>
      <w:rFonts w:ascii="Arial" w:eastAsia="바탕" w:hAnsi="Arial"/>
      <w:color w:val="000000"/>
      <w:lang w:eastAsia="en-US"/>
    </w:rPr>
  </w:style>
  <w:style w:type="character" w:customStyle="1" w:styleId="3Char0">
    <w:name w:val="본문 3 Char"/>
    <w:basedOn w:val="a1"/>
    <w:link w:val="34"/>
    <w:uiPriority w:val="99"/>
    <w:rsid w:val="008E478C"/>
    <w:rPr>
      <w:rFonts w:ascii="Arial" w:hAnsi="Arial"/>
      <w:color w:val="000000"/>
      <w:lang w:eastAsia="en-US"/>
    </w:rPr>
  </w:style>
  <w:style w:type="table" w:styleId="aff2">
    <w:name w:val="Table Elegant"/>
    <w:basedOn w:val="a2"/>
    <w:rsid w:val="008E478C"/>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xt1">
    <w:name w:val="Text 1"/>
    <w:basedOn w:val="a0"/>
    <w:rsid w:val="008E478C"/>
    <w:pPr>
      <w:spacing w:after="120" w:line="276" w:lineRule="auto"/>
      <w:jc w:val="both"/>
    </w:pPr>
    <w:rPr>
      <w:rFonts w:ascii="Arial" w:eastAsia="Times New Roman" w:hAnsi="Arial"/>
    </w:rPr>
  </w:style>
  <w:style w:type="paragraph" w:customStyle="1" w:styleId="Text2">
    <w:name w:val="Text 2"/>
    <w:basedOn w:val="Text1"/>
    <w:rsid w:val="008E478C"/>
    <w:pPr>
      <w:ind w:left="288"/>
    </w:pPr>
  </w:style>
  <w:style w:type="character" w:customStyle="1" w:styleId="Char7">
    <w:name w:val="목록 Char"/>
    <w:link w:val="af0"/>
    <w:uiPriority w:val="99"/>
    <w:rsid w:val="008E478C"/>
    <w:rPr>
      <w:rFonts w:eastAsia="맑은 고딕"/>
    </w:rPr>
  </w:style>
  <w:style w:type="character" w:customStyle="1" w:styleId="2Char1">
    <w:name w:val="목록 2 Char"/>
    <w:basedOn w:val="Char7"/>
    <w:link w:val="23"/>
    <w:uiPriority w:val="99"/>
    <w:rsid w:val="008E478C"/>
    <w:rPr>
      <w:rFonts w:eastAsia="맑은 고딕"/>
      <w:lang w:eastAsia="en-US"/>
    </w:rPr>
  </w:style>
  <w:style w:type="character" w:customStyle="1" w:styleId="SamsungUser">
    <w:name w:val="Samsung User"/>
    <w:semiHidden/>
    <w:rsid w:val="008E478C"/>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8E478C"/>
    <w:pPr>
      <w:keepLines/>
      <w:tabs>
        <w:tab w:val="left" w:pos="794"/>
        <w:tab w:val="left" w:pos="1191"/>
        <w:tab w:val="left" w:pos="1588"/>
        <w:tab w:val="left" w:pos="1985"/>
      </w:tabs>
      <w:spacing w:before="120" w:after="480" w:line="276" w:lineRule="auto"/>
      <w:jc w:val="center"/>
    </w:pPr>
    <w:rPr>
      <w:rFonts w:eastAsia="Times New Roman"/>
      <w:b/>
      <w:bCs/>
      <w:sz w:val="24"/>
      <w:szCs w:val="24"/>
      <w:lang w:eastAsia="en-US"/>
    </w:rPr>
  </w:style>
  <w:style w:type="paragraph" w:customStyle="1" w:styleId="Text">
    <w:name w:val="Text"/>
    <w:basedOn w:val="a0"/>
    <w:rsid w:val="008E478C"/>
    <w:pPr>
      <w:spacing w:after="120" w:line="276" w:lineRule="auto"/>
    </w:pPr>
    <w:rPr>
      <w:rFonts w:eastAsia="Times New Roman"/>
      <w:lang w:eastAsia="en-US"/>
    </w:rPr>
  </w:style>
  <w:style w:type="paragraph" w:customStyle="1" w:styleId="ZchnZchn">
    <w:name w:val="Zchn Zchn"/>
    <w:semiHidden/>
    <w:rsid w:val="008E478C"/>
    <w:pPr>
      <w:keepNext/>
      <w:numPr>
        <w:numId w:val="15"/>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customStyle="1" w:styleId="TALCharChar">
    <w:name w:val="TAL Char Char"/>
    <w:basedOn w:val="a0"/>
    <w:link w:val="TALCharCharChar"/>
    <w:rsid w:val="008E478C"/>
    <w:pPr>
      <w:keepNext/>
      <w:keepLines/>
      <w:overflowPunct w:val="0"/>
      <w:autoSpaceDE w:val="0"/>
      <w:autoSpaceDN w:val="0"/>
      <w:adjustRightInd w:val="0"/>
      <w:spacing w:after="0" w:line="276" w:lineRule="auto"/>
      <w:textAlignment w:val="baseline"/>
    </w:pPr>
    <w:rPr>
      <w:rFonts w:ascii="Arial" w:eastAsia="SimSun" w:hAnsi="Arial" w:cs="Arial"/>
      <w:color w:val="0000FF"/>
      <w:kern w:val="2"/>
      <w:sz w:val="18"/>
      <w:lang w:eastAsia="en-US"/>
    </w:rPr>
  </w:style>
  <w:style w:type="character" w:customStyle="1" w:styleId="EditorsNoteChar">
    <w:name w:val="Editor's Note Char"/>
    <w:link w:val="EditorsNote"/>
    <w:uiPriority w:val="99"/>
    <w:rsid w:val="008E478C"/>
    <w:rPr>
      <w:rFonts w:ascii="Arial" w:hAnsi="Arial" w:cs="Arial"/>
      <w:color w:val="FF0000"/>
      <w:kern w:val="2"/>
      <w:lang w:eastAsia="en-US"/>
    </w:rPr>
  </w:style>
  <w:style w:type="character" w:customStyle="1" w:styleId="TALCharCharChar">
    <w:name w:val="TAL Char Char Char"/>
    <w:link w:val="TALCharChar"/>
    <w:rsid w:val="008E478C"/>
    <w:rPr>
      <w:rFonts w:ascii="Arial" w:eastAsia="SimSun" w:hAnsi="Arial" w:cs="Arial"/>
      <w:color w:val="0000FF"/>
      <w:kern w:val="2"/>
      <w:sz w:val="18"/>
      <w:lang w:eastAsia="en-US"/>
    </w:rPr>
  </w:style>
  <w:style w:type="character" w:customStyle="1" w:styleId="B2Char1">
    <w:name w:val="B2 Char1"/>
    <w:rsid w:val="008E478C"/>
    <w:rPr>
      <w:rFonts w:ascii="Arial" w:eastAsia="SimSun" w:hAnsi="Arial" w:cs="Arial"/>
      <w:color w:val="0000FF"/>
      <w:kern w:val="2"/>
      <w:lang w:val="en-GB" w:eastAsia="ja-JP" w:bidi="ar-SA"/>
    </w:rPr>
  </w:style>
  <w:style w:type="character" w:customStyle="1" w:styleId="B3Char2">
    <w:name w:val="B3 Char2"/>
    <w:qFormat/>
    <w:rsid w:val="008E478C"/>
    <w:rPr>
      <w:rFonts w:ascii="Arial" w:eastAsia="바탕" w:hAnsi="Arial" w:cs="Arial"/>
      <w:color w:val="0000FF"/>
      <w:kern w:val="2"/>
      <w:lang w:val="en-GB" w:eastAsia="en-US" w:bidi="ar-SA"/>
    </w:rPr>
  </w:style>
  <w:style w:type="character" w:customStyle="1" w:styleId="TFChar">
    <w:name w:val="TF Char"/>
    <w:link w:val="TF"/>
    <w:rsid w:val="008E478C"/>
    <w:rPr>
      <w:rFonts w:ascii="Arial" w:eastAsia="MS Mincho" w:hAnsi="Arial"/>
      <w:b/>
    </w:rPr>
  </w:style>
  <w:style w:type="paragraph" w:customStyle="1" w:styleId="CharChar2Char">
    <w:name w:val="Char Char2 Char"/>
    <w:autoRedefine/>
    <w:semiHidden/>
    <w:rsid w:val="008E478C"/>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f3">
    <w:name w:val="endnote text"/>
    <w:basedOn w:val="a0"/>
    <w:link w:val="Chare"/>
    <w:rsid w:val="008E478C"/>
    <w:pPr>
      <w:snapToGrid w:val="0"/>
      <w:spacing w:line="276" w:lineRule="auto"/>
    </w:pPr>
    <w:rPr>
      <w:rFonts w:eastAsia="SimSun" w:cs="Arial"/>
      <w:color w:val="0000FF"/>
      <w:kern w:val="2"/>
      <w:lang w:eastAsia="en-US"/>
    </w:rPr>
  </w:style>
  <w:style w:type="character" w:customStyle="1" w:styleId="Chare">
    <w:name w:val="미주 텍스트 Char"/>
    <w:basedOn w:val="a1"/>
    <w:link w:val="aff3"/>
    <w:rsid w:val="008E478C"/>
    <w:rPr>
      <w:rFonts w:eastAsia="SimSun" w:cs="Arial"/>
      <w:color w:val="0000FF"/>
      <w:kern w:val="2"/>
      <w:lang w:eastAsia="en-US"/>
    </w:rPr>
  </w:style>
  <w:style w:type="character" w:styleId="aff4">
    <w:name w:val="endnote reference"/>
    <w:rsid w:val="008E478C"/>
    <w:rPr>
      <w:rFonts w:ascii="Arial" w:eastAsia="SimSun" w:hAnsi="Arial" w:cs="Arial"/>
      <w:color w:val="0000FF"/>
      <w:kern w:val="2"/>
      <w:vertAlign w:val="superscript"/>
      <w:lang w:val="en-US" w:eastAsia="zh-CN" w:bidi="ar-SA"/>
    </w:rPr>
  </w:style>
  <w:style w:type="character" w:customStyle="1" w:styleId="B1Char">
    <w:name w:val="B1 Char"/>
    <w:locked/>
    <w:rsid w:val="008E478C"/>
    <w:rPr>
      <w:rFonts w:ascii="Arial" w:eastAsia="SimSun" w:hAnsi="Arial" w:cs="Arial"/>
      <w:color w:val="0000FF"/>
      <w:kern w:val="2"/>
      <w:lang w:val="en-GB" w:eastAsia="ja-JP" w:bidi="ar-SA"/>
    </w:rPr>
  </w:style>
  <w:style w:type="paragraph" w:customStyle="1" w:styleId="cleanCharCharCharCharChar">
    <w:name w:val="clean Char Char Char Char Char"/>
    <w:autoRedefine/>
    <w:rsid w:val="008E478C"/>
    <w:pPr>
      <w:widowControl w:val="0"/>
      <w:spacing w:after="180"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0"/>
    <w:uiPriority w:val="34"/>
    <w:qFormat/>
    <w:rsid w:val="008E478C"/>
    <w:pPr>
      <w:spacing w:after="200" w:line="276" w:lineRule="auto"/>
      <w:ind w:firstLineChars="200" w:firstLine="420"/>
    </w:pPr>
    <w:rPr>
      <w:rFonts w:ascii="Calibri" w:eastAsia="Calibri" w:hAnsi="Calibri"/>
      <w:sz w:val="22"/>
      <w:szCs w:val="22"/>
      <w:lang w:eastAsia="en-US"/>
    </w:rPr>
  </w:style>
  <w:style w:type="paragraph" w:customStyle="1" w:styleId="aff5">
    <w:name w:val="表格文字"/>
    <w:basedOn w:val="a0"/>
    <w:autoRedefine/>
    <w:rsid w:val="008E478C"/>
    <w:pPr>
      <w:widowControl w:val="0"/>
      <w:overflowPunct w:val="0"/>
      <w:autoSpaceDE w:val="0"/>
      <w:autoSpaceDN w:val="0"/>
      <w:adjustRightInd w:val="0"/>
      <w:spacing w:after="0" w:line="276" w:lineRule="auto"/>
      <w:ind w:left="43"/>
      <w:jc w:val="center"/>
      <w:textAlignment w:val="baseline"/>
    </w:pPr>
    <w:rPr>
      <w:bCs/>
      <w:kern w:val="2"/>
      <w:sz w:val="18"/>
      <w:szCs w:val="18"/>
    </w:rPr>
  </w:style>
  <w:style w:type="paragraph" w:customStyle="1" w:styleId="aff6">
    <w:name w:val="表格标题行"/>
    <w:basedOn w:val="a0"/>
    <w:rsid w:val="008E478C"/>
    <w:pPr>
      <w:widowControl w:val="0"/>
      <w:overflowPunct w:val="0"/>
      <w:autoSpaceDE w:val="0"/>
      <w:autoSpaceDN w:val="0"/>
      <w:adjustRightInd w:val="0"/>
      <w:spacing w:after="0" w:line="276" w:lineRule="auto"/>
      <w:jc w:val="center"/>
      <w:textAlignment w:val="baseline"/>
    </w:pPr>
    <w:rPr>
      <w:rFonts w:ascii="Arial" w:hAnsi="Arial" w:cs="SimSun"/>
      <w:b/>
      <w:bCs/>
      <w:kern w:val="2"/>
      <w:sz w:val="21"/>
      <w:szCs w:val="21"/>
      <w:lang w:eastAsia="zh-CN"/>
    </w:rPr>
  </w:style>
  <w:style w:type="paragraph" w:customStyle="1" w:styleId="LGTdoc">
    <w:name w:val="LGTdoc_본문"/>
    <w:basedOn w:val="a0"/>
    <w:link w:val="LGTdocChar"/>
    <w:qFormat/>
    <w:rsid w:val="008E478C"/>
    <w:pPr>
      <w:widowControl w:val="0"/>
      <w:autoSpaceDE w:val="0"/>
      <w:autoSpaceDN w:val="0"/>
      <w:adjustRightInd w:val="0"/>
      <w:snapToGrid w:val="0"/>
      <w:spacing w:afterLines="50" w:after="120" w:line="264" w:lineRule="auto"/>
      <w:jc w:val="both"/>
    </w:pPr>
    <w:rPr>
      <w:rFonts w:eastAsia="바탕"/>
      <w:kern w:val="2"/>
      <w:sz w:val="22"/>
      <w:szCs w:val="24"/>
    </w:rPr>
  </w:style>
  <w:style w:type="paragraph" w:customStyle="1" w:styleId="enumlev1">
    <w:name w:val="enumlev1"/>
    <w:basedOn w:val="a0"/>
    <w:link w:val="enumlev1Char"/>
    <w:qFormat/>
    <w:rsid w:val="008E478C"/>
    <w:pPr>
      <w:tabs>
        <w:tab w:val="left" w:pos="1134"/>
        <w:tab w:val="left" w:pos="1871"/>
        <w:tab w:val="left" w:pos="2608"/>
        <w:tab w:val="left" w:pos="3345"/>
      </w:tabs>
      <w:overflowPunct w:val="0"/>
      <w:autoSpaceDE w:val="0"/>
      <w:autoSpaceDN w:val="0"/>
      <w:adjustRightInd w:val="0"/>
      <w:spacing w:before="80" w:after="0" w:line="276" w:lineRule="auto"/>
      <w:ind w:left="1134" w:hanging="1134"/>
      <w:textAlignment w:val="baseline"/>
    </w:pPr>
    <w:rPr>
      <w:rFonts w:eastAsia="SimSun"/>
      <w:sz w:val="24"/>
      <w:lang w:eastAsia="en-US"/>
    </w:rPr>
  </w:style>
  <w:style w:type="character" w:customStyle="1" w:styleId="enumlev1Char">
    <w:name w:val="enumlev1 Char"/>
    <w:link w:val="enumlev1"/>
    <w:qFormat/>
    <w:locked/>
    <w:rsid w:val="008E478C"/>
    <w:rPr>
      <w:rFonts w:eastAsia="SimSun"/>
      <w:sz w:val="24"/>
      <w:lang w:eastAsia="en-US"/>
    </w:rPr>
  </w:style>
  <w:style w:type="paragraph" w:customStyle="1" w:styleId="Comments">
    <w:name w:val="Comments"/>
    <w:basedOn w:val="a0"/>
    <w:link w:val="CommentsChar"/>
    <w:qFormat/>
    <w:rsid w:val="008E478C"/>
    <w:pPr>
      <w:spacing w:before="40" w:after="0"/>
    </w:pPr>
    <w:rPr>
      <w:rFonts w:ascii="Arial" w:eastAsia="MS Mincho" w:hAnsi="Arial"/>
      <w:i/>
      <w:sz w:val="18"/>
      <w:szCs w:val="24"/>
      <w:lang w:eastAsia="en-GB"/>
    </w:rPr>
  </w:style>
  <w:style w:type="character" w:customStyle="1" w:styleId="CommentsChar">
    <w:name w:val="Comments Char"/>
    <w:link w:val="Comments"/>
    <w:qFormat/>
    <w:rsid w:val="008E478C"/>
    <w:rPr>
      <w:rFonts w:ascii="Arial" w:eastAsia="MS Mincho" w:hAnsi="Arial"/>
      <w:i/>
      <w:sz w:val="18"/>
      <w:szCs w:val="24"/>
      <w:lang w:eastAsia="en-GB"/>
    </w:rPr>
  </w:style>
  <w:style w:type="paragraph" w:customStyle="1" w:styleId="xmsolistparagraph">
    <w:name w:val="x_msolistparagraph"/>
    <w:basedOn w:val="a0"/>
    <w:rsid w:val="008E478C"/>
    <w:pPr>
      <w:spacing w:after="0"/>
      <w:ind w:left="840"/>
    </w:pPr>
    <w:rPr>
      <w:rFonts w:ascii="Times" w:eastAsia="Calibri" w:hAnsi="Times" w:cs="Times"/>
      <w:lang w:eastAsia="en-US"/>
    </w:rPr>
  </w:style>
  <w:style w:type="paragraph" w:customStyle="1" w:styleId="xmsonormal">
    <w:name w:val="x_msonormal"/>
    <w:basedOn w:val="a0"/>
    <w:rsid w:val="008E478C"/>
    <w:pPr>
      <w:spacing w:after="0"/>
    </w:pPr>
    <w:rPr>
      <w:rFonts w:ascii="Calibri" w:eastAsia="Calibri" w:hAnsi="Calibri" w:cs="Calibri"/>
      <w:sz w:val="22"/>
      <w:szCs w:val="22"/>
      <w:lang w:eastAsia="en-US"/>
    </w:rPr>
  </w:style>
  <w:style w:type="paragraph" w:customStyle="1" w:styleId="xmsonormal0">
    <w:name w:val="xmsonormal"/>
    <w:basedOn w:val="a0"/>
    <w:rsid w:val="008E478C"/>
    <w:pPr>
      <w:spacing w:before="100" w:beforeAutospacing="1" w:after="100" w:afterAutospacing="1"/>
    </w:pPr>
    <w:rPr>
      <w:rFonts w:ascii="Calibri" w:eastAsia="SimSun" w:hAnsi="Calibri" w:cs="Calibri"/>
      <w:sz w:val="22"/>
      <w:szCs w:val="22"/>
      <w:lang w:eastAsia="zh-CN"/>
    </w:rPr>
  </w:style>
  <w:style w:type="paragraph" w:customStyle="1" w:styleId="xxmsonormal">
    <w:name w:val="xxmsonormal"/>
    <w:basedOn w:val="a0"/>
    <w:uiPriority w:val="99"/>
    <w:rsid w:val="008E478C"/>
    <w:pPr>
      <w:spacing w:after="0"/>
    </w:pPr>
    <w:rPr>
      <w:rFonts w:eastAsia="굴림"/>
      <w:sz w:val="24"/>
      <w:szCs w:val="24"/>
    </w:rPr>
  </w:style>
  <w:style w:type="character" w:customStyle="1" w:styleId="xxxapple-converted-space">
    <w:name w:val="xxxapple-converted-space"/>
    <w:basedOn w:val="a1"/>
    <w:rsid w:val="008E478C"/>
  </w:style>
  <w:style w:type="paragraph" w:customStyle="1" w:styleId="listparagraph">
    <w:name w:val="listparagraph"/>
    <w:basedOn w:val="a0"/>
    <w:rsid w:val="008E478C"/>
    <w:pPr>
      <w:spacing w:before="100" w:beforeAutospacing="1" w:after="100" w:afterAutospacing="1"/>
    </w:pPr>
    <w:rPr>
      <w:rFonts w:ascii="Calibri" w:eastAsia="Calibri" w:hAnsi="Calibri" w:cs="Calibri"/>
      <w:sz w:val="22"/>
      <w:szCs w:val="22"/>
      <w:lang w:eastAsia="en-US"/>
    </w:rPr>
  </w:style>
  <w:style w:type="table" w:customStyle="1" w:styleId="TableGrid3">
    <w:name w:val="Table Grid3"/>
    <w:basedOn w:val="a2"/>
    <w:next w:val="a7"/>
    <w:qFormat/>
    <w:rsid w:val="008E478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1"/>
    <w:rsid w:val="008E478C"/>
  </w:style>
  <w:style w:type="paragraph" w:customStyle="1" w:styleId="Observation">
    <w:name w:val="Observation"/>
    <w:basedOn w:val="a0"/>
    <w:qFormat/>
    <w:rsid w:val="008E478C"/>
    <w:pPr>
      <w:numPr>
        <w:numId w:val="16"/>
      </w:numPr>
      <w:tabs>
        <w:tab w:val="left" w:pos="1701"/>
        <w:tab w:val="num" w:pos="3554"/>
      </w:tabs>
      <w:overflowPunct w:val="0"/>
      <w:autoSpaceDE w:val="0"/>
      <w:autoSpaceDN w:val="0"/>
      <w:adjustRightInd w:val="0"/>
      <w:spacing w:after="120"/>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8E478C"/>
    <w:pPr>
      <w:numPr>
        <w:numId w:val="17"/>
      </w:numPr>
      <w:spacing w:after="0" w:line="240" w:lineRule="auto"/>
    </w:pPr>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8E478C"/>
    <w:pPr>
      <w:numPr>
        <w:ilvl w:val="1"/>
        <w:numId w:val="17"/>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8E478C"/>
    <w:pPr>
      <w:numPr>
        <w:ilvl w:val="2"/>
        <w:numId w:val="17"/>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uiPriority w:val="99"/>
    <w:qFormat/>
    <w:rsid w:val="008E478C"/>
    <w:pPr>
      <w:numPr>
        <w:ilvl w:val="3"/>
        <w:numId w:val="17"/>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
    <w:uiPriority w:val="99"/>
    <w:rsid w:val="008E478C"/>
    <w:rPr>
      <w:rFonts w:ascii="Times" w:eastAsia="SimSun" w:hAnsi="Times"/>
      <w:kern w:val="2"/>
      <w:sz w:val="24"/>
      <w:szCs w:val="24"/>
      <w:lang w:val="en-GB" w:eastAsia="zh-CN"/>
    </w:rPr>
  </w:style>
  <w:style w:type="character" w:customStyle="1" w:styleId="contentpasted2">
    <w:name w:val="contentpasted2"/>
    <w:basedOn w:val="a1"/>
    <w:qFormat/>
    <w:rsid w:val="008E478C"/>
  </w:style>
  <w:style w:type="table" w:customStyle="1" w:styleId="TableGrid11">
    <w:name w:val="TableGrid11"/>
    <w:basedOn w:val="a2"/>
    <w:next w:val="a7"/>
    <w:uiPriority w:val="39"/>
    <w:qFormat/>
    <w:rsid w:val="008E47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0"/>
    <w:qFormat/>
    <w:rsid w:val="008E478C"/>
    <w:pPr>
      <w:numPr>
        <w:numId w:val="18"/>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0"/>
    <w:link w:val="Style1Char"/>
    <w:qFormat/>
    <w:rsid w:val="008E478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8E478C"/>
    <w:rPr>
      <w:rFonts w:eastAsia="SimSun"/>
      <w:lang w:eastAsia="zh-CN"/>
    </w:rPr>
  </w:style>
  <w:style w:type="paragraph" w:customStyle="1" w:styleId="Steps-8thset">
    <w:name w:val="Steps-8th set"/>
    <w:basedOn w:val="23"/>
    <w:qFormat/>
    <w:rsid w:val="008E478C"/>
    <w:pPr>
      <w:widowControl w:val="0"/>
      <w:numPr>
        <w:numId w:val="19"/>
      </w:numPr>
      <w:tabs>
        <w:tab w:val="clear" w:pos="936"/>
        <w:tab w:val="num" w:pos="360"/>
      </w:tabs>
      <w:spacing w:before="120" w:after="120"/>
      <w:ind w:left="720" w:hanging="360"/>
      <w:contextualSpacing w:val="0"/>
    </w:pPr>
    <w:rPr>
      <w:rFonts w:ascii="Arial" w:eastAsia="Times New Roman" w:hAnsi="Arial"/>
      <w:sz w:val="24"/>
      <w:szCs w:val="24"/>
    </w:rPr>
  </w:style>
  <w:style w:type="numbering" w:customStyle="1" w:styleId="15">
    <w:name w:val="목록 없음1"/>
    <w:next w:val="a3"/>
    <w:uiPriority w:val="99"/>
    <w:semiHidden/>
    <w:unhideWhenUsed/>
    <w:rsid w:val="008E478C"/>
  </w:style>
  <w:style w:type="paragraph" w:customStyle="1" w:styleId="Heading1unnumbered">
    <w:name w:val="Heading 1 unnumbered"/>
    <w:basedOn w:val="1"/>
    <w:next w:val="af"/>
    <w:uiPriority w:val="99"/>
    <w:qFormat/>
    <w:rsid w:val="008E478C"/>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styleId="aff7">
    <w:name w:val="Body Text Indent"/>
    <w:basedOn w:val="a0"/>
    <w:link w:val="Charf"/>
    <w:uiPriority w:val="99"/>
    <w:qFormat/>
    <w:rsid w:val="008E478C"/>
    <w:pPr>
      <w:spacing w:after="0"/>
      <w:ind w:left="360"/>
    </w:pPr>
    <w:rPr>
      <w:rFonts w:eastAsia="MS Gothic"/>
      <w:sz w:val="24"/>
      <w:lang w:val="en-GB" w:eastAsia="ja-JP"/>
    </w:rPr>
  </w:style>
  <w:style w:type="character" w:customStyle="1" w:styleId="Charf">
    <w:name w:val="본문 들여쓰기 Char"/>
    <w:basedOn w:val="a1"/>
    <w:link w:val="aff7"/>
    <w:uiPriority w:val="99"/>
    <w:rsid w:val="008E478C"/>
    <w:rPr>
      <w:rFonts w:eastAsia="MS Gothic"/>
      <w:sz w:val="24"/>
      <w:lang w:val="en-GB" w:eastAsia="ja-JP"/>
    </w:rPr>
  </w:style>
  <w:style w:type="paragraph" w:customStyle="1" w:styleId="lptext">
    <w:name w:val="lˆptext"/>
    <w:basedOn w:val="a0"/>
    <w:uiPriority w:val="99"/>
    <w:qFormat/>
    <w:rsid w:val="008E478C"/>
    <w:pPr>
      <w:spacing w:before="100" w:after="100"/>
      <w:ind w:left="860"/>
    </w:pPr>
    <w:rPr>
      <w:rFonts w:ascii="Times" w:eastAsia="MS Gothic" w:hAnsi="Times"/>
      <w:sz w:val="24"/>
      <w:lang w:val="en-GB" w:eastAsia="ja-JP"/>
    </w:rPr>
  </w:style>
  <w:style w:type="paragraph" w:customStyle="1" w:styleId="a">
    <w:name w:val="佐藤２"/>
    <w:basedOn w:val="a0"/>
    <w:uiPriority w:val="99"/>
    <w:qFormat/>
    <w:rsid w:val="008E478C"/>
    <w:pPr>
      <w:numPr>
        <w:numId w:val="20"/>
      </w:numPr>
    </w:pPr>
    <w:rPr>
      <w:rFonts w:eastAsia="MS Gothic"/>
      <w:sz w:val="24"/>
      <w:lang w:val="en-GB" w:eastAsia="ja-JP"/>
    </w:rPr>
  </w:style>
  <w:style w:type="paragraph" w:styleId="28">
    <w:name w:val="Body Text Indent 2"/>
    <w:basedOn w:val="a0"/>
    <w:link w:val="2Char2"/>
    <w:uiPriority w:val="99"/>
    <w:qFormat/>
    <w:rsid w:val="008E478C"/>
    <w:pPr>
      <w:widowControl w:val="0"/>
      <w:autoSpaceDE w:val="0"/>
      <w:autoSpaceDN w:val="0"/>
      <w:adjustRightInd w:val="0"/>
      <w:spacing w:after="0"/>
      <w:ind w:left="1656"/>
      <w:jc w:val="both"/>
      <w:textAlignment w:val="baseline"/>
    </w:pPr>
    <w:rPr>
      <w:rFonts w:eastAsia="MS Gothic"/>
      <w:kern w:val="2"/>
      <w:sz w:val="24"/>
      <w:lang w:val="en-GB" w:eastAsia="ja-JP"/>
    </w:rPr>
  </w:style>
  <w:style w:type="character" w:customStyle="1" w:styleId="2Char2">
    <w:name w:val="본문 들여쓰기 2 Char"/>
    <w:basedOn w:val="a1"/>
    <w:link w:val="28"/>
    <w:uiPriority w:val="99"/>
    <w:rsid w:val="008E478C"/>
    <w:rPr>
      <w:rFonts w:eastAsia="MS Gothic"/>
      <w:kern w:val="2"/>
      <w:sz w:val="24"/>
      <w:lang w:val="en-GB" w:eastAsia="ja-JP"/>
    </w:rPr>
  </w:style>
  <w:style w:type="paragraph" w:customStyle="1" w:styleId="ListBulletLast">
    <w:name w:val="List Bullet Last"/>
    <w:aliases w:val="lbl"/>
    <w:basedOn w:val="aff0"/>
    <w:next w:val="af"/>
    <w:uiPriority w:val="99"/>
    <w:qFormat/>
    <w:rsid w:val="008E478C"/>
    <w:pPr>
      <w:spacing w:after="240" w:line="240" w:lineRule="auto"/>
      <w:ind w:left="714" w:hanging="357"/>
    </w:pPr>
    <w:rPr>
      <w:rFonts w:eastAsia="MS Gothic" w:cs="Times New Roman"/>
      <w:color w:val="auto"/>
      <w:kern w:val="0"/>
      <w:sz w:val="24"/>
      <w:lang w:val="en-GB" w:eastAsia="ja-JP"/>
    </w:rPr>
  </w:style>
  <w:style w:type="paragraph" w:customStyle="1" w:styleId="TitleText">
    <w:name w:val="Title Text"/>
    <w:basedOn w:val="a0"/>
    <w:next w:val="a0"/>
    <w:uiPriority w:val="99"/>
    <w:qFormat/>
    <w:rsid w:val="008E478C"/>
    <w:pPr>
      <w:spacing w:after="220"/>
    </w:pPr>
    <w:rPr>
      <w:rFonts w:ascii="Arial" w:eastAsia="MS Gothic" w:hAnsi="Arial"/>
      <w:b/>
      <w:sz w:val="22"/>
      <w:lang w:val="en-GB" w:eastAsia="ja-JP"/>
    </w:rPr>
  </w:style>
  <w:style w:type="paragraph" w:styleId="aff8">
    <w:name w:val="table of figures"/>
    <w:basedOn w:val="13"/>
    <w:next w:val="a0"/>
    <w:uiPriority w:val="99"/>
    <w:qFormat/>
    <w:rsid w:val="008E478C"/>
    <w:pPr>
      <w:keepNext w:val="0"/>
      <w:keepLines w:val="0"/>
      <w:widowControl/>
      <w:tabs>
        <w:tab w:val="clear" w:pos="9639"/>
        <w:tab w:val="right" w:leader="dot" w:pos="9360"/>
      </w:tabs>
      <w:spacing w:after="120" w:line="240" w:lineRule="auto"/>
      <w:ind w:left="0" w:right="0" w:firstLine="0"/>
    </w:pPr>
    <w:rPr>
      <w:rFonts w:eastAsia="MS Gothic"/>
      <w:caps/>
      <w:noProof w:val="0"/>
      <w:sz w:val="24"/>
      <w:lang w:eastAsia="ja-JP"/>
    </w:rPr>
  </w:style>
  <w:style w:type="paragraph" w:customStyle="1" w:styleId="TableText">
    <w:name w:val="Table_Text"/>
    <w:basedOn w:val="a0"/>
    <w:uiPriority w:val="99"/>
    <w:qFormat/>
    <w:rsid w:val="008E478C"/>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text0">
    <w:name w:val="text"/>
    <w:basedOn w:val="a0"/>
    <w:uiPriority w:val="99"/>
    <w:qFormat/>
    <w:rsid w:val="008E478C"/>
    <w:pPr>
      <w:spacing w:after="240"/>
      <w:jc w:val="both"/>
    </w:pPr>
    <w:rPr>
      <w:rFonts w:eastAsia="MS Gothic"/>
      <w:sz w:val="24"/>
      <w:lang w:eastAsia="ja-JP"/>
    </w:rPr>
  </w:style>
  <w:style w:type="paragraph" w:customStyle="1" w:styleId="shortcode">
    <w:name w:val="shortcode"/>
    <w:basedOn w:val="af"/>
    <w:uiPriority w:val="99"/>
    <w:qFormat/>
    <w:rsid w:val="008E478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val="en-GB" w:eastAsia="ja-JP"/>
    </w:rPr>
  </w:style>
  <w:style w:type="paragraph" w:customStyle="1" w:styleId="RecCCITT">
    <w:name w:val="Rec_CCITT_#"/>
    <w:basedOn w:val="a0"/>
    <w:uiPriority w:val="99"/>
    <w:qFormat/>
    <w:rsid w:val="008E478C"/>
    <w:pPr>
      <w:keepNext/>
      <w:keepLines/>
    </w:pPr>
    <w:rPr>
      <w:rFonts w:eastAsia="MS Gothic"/>
      <w:b/>
      <w:sz w:val="24"/>
      <w:lang w:val="en-GB" w:eastAsia="ja-JP"/>
    </w:rPr>
  </w:style>
  <w:style w:type="paragraph" w:customStyle="1" w:styleId="HTMLBody">
    <w:name w:val="HTML Body"/>
    <w:uiPriority w:val="99"/>
    <w:qFormat/>
    <w:rsid w:val="008E478C"/>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Beschrifubg (文字)"/>
    <w:rsid w:val="008E478C"/>
    <w:rPr>
      <w:rFonts w:eastAsia="MS Gothic"/>
      <w:b/>
      <w:noProof w:val="0"/>
      <w:kern w:val="2"/>
      <w:sz w:val="24"/>
      <w:lang w:val="en-GB"/>
    </w:rPr>
  </w:style>
  <w:style w:type="paragraph" w:customStyle="1" w:styleId="Normal1CharChar">
    <w:name w:val="Normal1 Char Char"/>
    <w:uiPriority w:val="99"/>
    <w:qFormat/>
    <w:rsid w:val="008E47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8E47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8E478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8E478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E4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8E478C"/>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8E478C"/>
    <w:rPr>
      <w:rFonts w:eastAsia="MS Gothic"/>
      <w:sz w:val="24"/>
      <w:lang w:val="en-GB" w:eastAsia="ja-JP"/>
    </w:rPr>
  </w:style>
  <w:style w:type="paragraph" w:customStyle="1" w:styleId="Doc-title">
    <w:name w:val="Doc-title"/>
    <w:basedOn w:val="a0"/>
    <w:next w:val="Doc-text2"/>
    <w:link w:val="Doc-titleChar"/>
    <w:qFormat/>
    <w:rsid w:val="008E478C"/>
    <w:pPr>
      <w:spacing w:after="0"/>
      <w:ind w:left="1260" w:hanging="1260"/>
    </w:pPr>
    <w:rPr>
      <w:rFonts w:ascii="Arial" w:eastAsia="MS Mincho" w:hAnsi="Arial"/>
      <w:szCs w:val="24"/>
      <w:lang w:val="en-GB" w:eastAsia="en-GB"/>
    </w:rPr>
  </w:style>
  <w:style w:type="character" w:customStyle="1" w:styleId="Doc-titleChar">
    <w:name w:val="Doc-title Char"/>
    <w:link w:val="Doc-title"/>
    <w:rsid w:val="008E478C"/>
    <w:rPr>
      <w:rFonts w:ascii="Arial" w:eastAsia="MS Mincho" w:hAnsi="Arial"/>
      <w:szCs w:val="24"/>
      <w:lang w:val="en-GB" w:eastAsia="en-GB"/>
    </w:rPr>
  </w:style>
  <w:style w:type="paragraph" w:styleId="affa">
    <w:name w:val="Note Heading"/>
    <w:basedOn w:val="a0"/>
    <w:next w:val="a0"/>
    <w:link w:val="Charf0"/>
    <w:uiPriority w:val="99"/>
    <w:qFormat/>
    <w:rsid w:val="008E478C"/>
    <w:pPr>
      <w:spacing w:after="0"/>
      <w:jc w:val="center"/>
    </w:pPr>
    <w:rPr>
      <w:rFonts w:eastAsia="MS Gothic"/>
      <w:b/>
      <w:color w:val="FF0000"/>
      <w:sz w:val="24"/>
      <w:szCs w:val="21"/>
      <w:lang w:eastAsia="ja-JP"/>
    </w:rPr>
  </w:style>
  <w:style w:type="character" w:customStyle="1" w:styleId="Charf0">
    <w:name w:val="각주/미주 머리글 Char"/>
    <w:basedOn w:val="a1"/>
    <w:link w:val="affa"/>
    <w:uiPriority w:val="99"/>
    <w:rsid w:val="008E478C"/>
    <w:rPr>
      <w:rFonts w:eastAsia="MS Gothic"/>
      <w:b/>
      <w:color w:val="FF0000"/>
      <w:sz w:val="24"/>
      <w:szCs w:val="21"/>
      <w:lang w:eastAsia="ja-JP"/>
    </w:rPr>
  </w:style>
  <w:style w:type="paragraph" w:styleId="affb">
    <w:name w:val="Closing"/>
    <w:basedOn w:val="a0"/>
    <w:link w:val="Charf1"/>
    <w:uiPriority w:val="99"/>
    <w:qFormat/>
    <w:rsid w:val="008E478C"/>
    <w:pPr>
      <w:spacing w:after="0"/>
      <w:jc w:val="right"/>
    </w:pPr>
    <w:rPr>
      <w:rFonts w:eastAsia="MS Gothic"/>
      <w:b/>
      <w:color w:val="FF0000"/>
      <w:sz w:val="24"/>
      <w:szCs w:val="21"/>
      <w:lang w:eastAsia="ja-JP"/>
    </w:rPr>
  </w:style>
  <w:style w:type="character" w:customStyle="1" w:styleId="Charf1">
    <w:name w:val="맺음말 Char"/>
    <w:basedOn w:val="a1"/>
    <w:link w:val="affb"/>
    <w:uiPriority w:val="99"/>
    <w:rsid w:val="008E478C"/>
    <w:rPr>
      <w:rFonts w:eastAsia="MS Gothic"/>
      <w:b/>
      <w:color w:val="FF0000"/>
      <w:sz w:val="24"/>
      <w:szCs w:val="21"/>
      <w:lang w:eastAsia="ja-JP"/>
    </w:rPr>
  </w:style>
  <w:style w:type="paragraph" w:customStyle="1" w:styleId="3GPPNormalText">
    <w:name w:val="3GPP Normal Text"/>
    <w:basedOn w:val="af"/>
    <w:link w:val="3GPPNormalTextChar"/>
    <w:qFormat/>
    <w:rsid w:val="008E478C"/>
    <w:pPr>
      <w:ind w:left="720" w:hanging="720"/>
    </w:pPr>
    <w:rPr>
      <w:rFonts w:ascii="Times New Roman" w:eastAsia="MS Mincho" w:hAnsi="Times New Roman"/>
      <w:sz w:val="22"/>
      <w:lang w:val="en-GB" w:eastAsia="ja-JP"/>
    </w:rPr>
  </w:style>
  <w:style w:type="character" w:customStyle="1" w:styleId="3GPPNormalTextChar">
    <w:name w:val="3GPP Normal Text Char"/>
    <w:link w:val="3GPPNormalText"/>
    <w:rsid w:val="008E478C"/>
    <w:rPr>
      <w:rFonts w:eastAsia="MS Mincho"/>
      <w:sz w:val="22"/>
      <w:szCs w:val="24"/>
      <w:lang w:val="en-GB" w:eastAsia="ja-JP"/>
    </w:rPr>
  </w:style>
  <w:style w:type="paragraph" w:customStyle="1" w:styleId="TAJ">
    <w:name w:val="TAJ"/>
    <w:basedOn w:val="TH"/>
    <w:uiPriority w:val="99"/>
    <w:qFormat/>
    <w:rsid w:val="008E478C"/>
    <w:pPr>
      <w:overflowPunct/>
      <w:autoSpaceDE/>
      <w:autoSpaceDN/>
      <w:adjustRightInd/>
      <w:textAlignment w:val="auto"/>
    </w:pPr>
    <w:rPr>
      <w:rFonts w:eastAsia="SimSun"/>
      <w:lang w:val="en-GB" w:eastAsia="en-US"/>
    </w:rPr>
  </w:style>
  <w:style w:type="paragraph" w:customStyle="1" w:styleId="ComeBack">
    <w:name w:val="ComeBack"/>
    <w:basedOn w:val="Doc-text2"/>
    <w:next w:val="Doc-text2"/>
    <w:uiPriority w:val="99"/>
    <w:qFormat/>
    <w:rsid w:val="008E478C"/>
    <w:pPr>
      <w:widowControl w:val="0"/>
      <w:numPr>
        <w:numId w:val="21"/>
      </w:numPr>
      <w:tabs>
        <w:tab w:val="clear" w:pos="1259"/>
        <w:tab w:val="clear" w:pos="1622"/>
        <w:tab w:val="num" w:pos="360"/>
      </w:tabs>
      <w:ind w:left="360" w:hanging="360"/>
      <w:jc w:val="both"/>
    </w:pPr>
    <w:rPr>
      <w:kern w:val="2"/>
      <w:sz w:val="21"/>
      <w:lang w:val="en-GB" w:eastAsia="ja-JP"/>
    </w:rPr>
  </w:style>
  <w:style w:type="table" w:customStyle="1" w:styleId="110">
    <w:name w:val="网格表 1 浅色1"/>
    <w:basedOn w:val="a2"/>
    <w:uiPriority w:val="46"/>
    <w:rsid w:val="008E478C"/>
    <w:rPr>
      <w:rFonts w:ascii="Times" w:eastAsia="MS Mincho" w:hAnsi="Times"/>
      <w:lang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6">
    <w:name w:val="正文1"/>
    <w:uiPriority w:val="99"/>
    <w:qFormat/>
    <w:rsid w:val="008E478C"/>
    <w:rPr>
      <w:rFonts w:ascii="Times" w:eastAsia="SimSun" w:hAnsi="Times" w:cs="Times"/>
      <w:sz w:val="24"/>
      <w:szCs w:val="24"/>
      <w:lang w:eastAsia="zh-CN"/>
    </w:rPr>
  </w:style>
  <w:style w:type="paragraph" w:customStyle="1" w:styleId="Bullets">
    <w:name w:val="Bullets"/>
    <w:basedOn w:val="a0"/>
    <w:link w:val="BulletsChar"/>
    <w:autoRedefine/>
    <w:uiPriority w:val="99"/>
    <w:qFormat/>
    <w:rsid w:val="008E478C"/>
    <w:pPr>
      <w:overflowPunct w:val="0"/>
      <w:autoSpaceDE w:val="0"/>
      <w:autoSpaceDN w:val="0"/>
      <w:adjustRightInd w:val="0"/>
      <w:ind w:left="720" w:hanging="360"/>
      <w:textAlignment w:val="baseline"/>
    </w:pPr>
    <w:rPr>
      <w:rFonts w:eastAsia="바탕"/>
      <w:bCs/>
      <w:iCs/>
      <w:sz w:val="24"/>
      <w:szCs w:val="24"/>
      <w:lang w:val="en-GB" w:eastAsia="en-US"/>
    </w:rPr>
  </w:style>
  <w:style w:type="character" w:customStyle="1" w:styleId="BulletsChar">
    <w:name w:val="Bullets Char"/>
    <w:link w:val="Bullets"/>
    <w:uiPriority w:val="99"/>
    <w:rsid w:val="008E478C"/>
    <w:rPr>
      <w:bCs/>
      <w:iCs/>
      <w:sz w:val="24"/>
      <w:szCs w:val="24"/>
      <w:lang w:val="en-GB" w:eastAsia="en-US"/>
    </w:rPr>
  </w:style>
  <w:style w:type="character" w:customStyle="1" w:styleId="LGTdocChar">
    <w:name w:val="LGTdoc_본문 Char"/>
    <w:link w:val="LGTdoc"/>
    <w:qFormat/>
    <w:rsid w:val="008E478C"/>
    <w:rPr>
      <w:kern w:val="2"/>
      <w:sz w:val="22"/>
      <w:szCs w:val="24"/>
    </w:rPr>
  </w:style>
  <w:style w:type="paragraph" w:customStyle="1" w:styleId="3GPPText">
    <w:name w:val="3GPP Text"/>
    <w:basedOn w:val="a0"/>
    <w:link w:val="3GPPTextChar"/>
    <w:qFormat/>
    <w:rsid w:val="008E478C"/>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sid w:val="008E478C"/>
    <w:rPr>
      <w:rFonts w:eastAsia="SimSun"/>
      <w:sz w:val="22"/>
      <w:lang w:eastAsia="en-US"/>
    </w:rPr>
  </w:style>
  <w:style w:type="paragraph" w:customStyle="1" w:styleId="3GPPAgreements">
    <w:name w:val="3GPP Agreements"/>
    <w:basedOn w:val="a0"/>
    <w:link w:val="3GPPAgreementsChar"/>
    <w:qFormat/>
    <w:rsid w:val="008E478C"/>
    <w:pPr>
      <w:numPr>
        <w:numId w:val="23"/>
      </w:numPr>
      <w:spacing w:before="60" w:after="60"/>
      <w:jc w:val="both"/>
    </w:pPr>
    <w:rPr>
      <w:rFonts w:eastAsia="SimSun"/>
      <w:sz w:val="24"/>
      <w:lang w:eastAsia="zh-CN"/>
    </w:rPr>
  </w:style>
  <w:style w:type="paragraph" w:customStyle="1" w:styleId="Agreement">
    <w:name w:val="Agreement"/>
    <w:basedOn w:val="a0"/>
    <w:next w:val="Doc-text2"/>
    <w:uiPriority w:val="99"/>
    <w:qFormat/>
    <w:rsid w:val="008E478C"/>
    <w:pPr>
      <w:spacing w:before="60" w:after="0"/>
    </w:pPr>
    <w:rPr>
      <w:rFonts w:ascii="Arial" w:eastAsia="Times New Roman" w:hAnsi="Arial"/>
      <w:b/>
      <w:szCs w:val="24"/>
      <w:lang w:val="en-GB" w:eastAsia="ja-JP"/>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8E478C"/>
    <w:rPr>
      <w:rFonts w:ascii="Arial" w:eastAsia="SimSun" w:hAnsi="Arial" w:cs="Times New Roman"/>
      <w:i/>
      <w:iCs/>
      <w:color w:val="2E74B5"/>
      <w:sz w:val="24"/>
      <w:lang w:val="en-GB"/>
    </w:rPr>
  </w:style>
  <w:style w:type="character" w:customStyle="1" w:styleId="Heading5Char1">
    <w:name w:val="Heading 5 Char1"/>
    <w:aliases w:val="H5 Char"/>
    <w:basedOn w:val="a1"/>
    <w:semiHidden/>
    <w:rsid w:val="008E478C"/>
    <w:rPr>
      <w:rFonts w:ascii="Arial" w:eastAsia="SimSun" w:hAnsi="Arial" w:cs="Times New Roman"/>
      <w:color w:val="2E74B5"/>
      <w:sz w:val="24"/>
      <w:lang w:val="en-GB"/>
    </w:rPr>
  </w:style>
  <w:style w:type="paragraph" w:customStyle="1" w:styleId="msonormal0">
    <w:name w:val="msonormal"/>
    <w:basedOn w:val="a0"/>
    <w:uiPriority w:val="99"/>
    <w:qFormat/>
    <w:rsid w:val="008E478C"/>
    <w:pPr>
      <w:spacing w:before="100" w:beforeAutospacing="1" w:after="100" w:afterAutospacing="1"/>
    </w:pPr>
    <w:rPr>
      <w:rFonts w:ascii="MS PGothic" w:eastAsia="MS PGothic" w:hAnsi="MS PGothic" w:cs="MS PGothic"/>
      <w:sz w:val="24"/>
      <w:szCs w:val="24"/>
      <w:lang w:eastAsia="ja-JP"/>
    </w:rPr>
  </w:style>
  <w:style w:type="character" w:customStyle="1" w:styleId="Heading8Char1">
    <w:name w:val="Heading 8 Char1"/>
    <w:aliases w:val="Table Heading Char"/>
    <w:basedOn w:val="a1"/>
    <w:semiHidden/>
    <w:rsid w:val="008E478C"/>
    <w:rPr>
      <w:rFonts w:ascii="Arial" w:eastAsia="SimSun" w:hAnsi="Arial" w:cs="Times New Roman"/>
      <w:color w:val="272727"/>
      <w:sz w:val="21"/>
      <w:szCs w:val="21"/>
      <w:lang w:val="en-GB"/>
    </w:rPr>
  </w:style>
  <w:style w:type="character" w:customStyle="1" w:styleId="Heading9Char1">
    <w:name w:val="Heading 9 Char1"/>
    <w:aliases w:val="Figure Heading Char,FH Char"/>
    <w:basedOn w:val="a1"/>
    <w:semiHidden/>
    <w:rsid w:val="008E478C"/>
    <w:rPr>
      <w:rFonts w:ascii="Arial" w:eastAsia="SimSun" w:hAnsi="Arial" w:cs="Times New Roman"/>
      <w:i/>
      <w:iCs/>
      <w:color w:val="272727"/>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8E478C"/>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8E478C"/>
    <w:rPr>
      <w:rFonts w:ascii="Times New Roman" w:eastAsia="MS Gothic"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1"/>
    <w:rsid w:val="008E478C"/>
    <w:rPr>
      <w:rFonts w:ascii="Arial" w:eastAsia="SimSun" w:hAnsi="Arial" w:cs="Times New Roman"/>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8E478C"/>
    <w:rPr>
      <w:rFonts w:ascii="Arial" w:eastAsia="SimSun" w:hAnsi="Arial" w:cs="Times New Roman"/>
      <w:sz w:val="24"/>
      <w:lang w:val="en-GB"/>
    </w:rPr>
  </w:style>
  <w:style w:type="character" w:customStyle="1" w:styleId="310">
    <w:name w:val="見出し 3 (文字)1"/>
    <w:aliases w:val="Underrubrik2 (文字)1,H3 (文字)1,no break (文字)1,Memo Heading 3 (文字)1"/>
    <w:basedOn w:val="a1"/>
    <w:semiHidden/>
    <w:rsid w:val="008E478C"/>
    <w:rPr>
      <w:rFonts w:ascii="Arial" w:eastAsia="SimSun" w:hAnsi="Arial" w:cs="Times New Roman"/>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8E478C"/>
    <w:rPr>
      <w:rFonts w:ascii="Times New Roman" w:eastAsia="MS Gothic" w:hAnsi="Times New Roman" w:cs="Times New Roman"/>
      <w:b/>
      <w:bCs/>
      <w:sz w:val="24"/>
      <w:lang w:val="en-GB"/>
    </w:rPr>
  </w:style>
  <w:style w:type="character" w:customStyle="1" w:styleId="510">
    <w:name w:val="見出し 5 (文字)1"/>
    <w:aliases w:val="H5 (文字)1"/>
    <w:basedOn w:val="a1"/>
    <w:semiHidden/>
    <w:rsid w:val="008E478C"/>
    <w:rPr>
      <w:rFonts w:ascii="Arial" w:eastAsia="SimSun" w:hAnsi="Arial" w:cs="Times New Roman"/>
      <w:sz w:val="24"/>
      <w:lang w:val="en-GB"/>
    </w:rPr>
  </w:style>
  <w:style w:type="character" w:customStyle="1" w:styleId="810">
    <w:name w:val="見出し 8 (文字)1"/>
    <w:aliases w:val="Table Heading (文字)1"/>
    <w:basedOn w:val="a1"/>
    <w:semiHidden/>
    <w:rsid w:val="008E478C"/>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8E478C"/>
    <w:rPr>
      <w:rFonts w:ascii="Times New Roman" w:eastAsia="MS Gothic" w:hAnsi="Times New Roman" w:cs="Times New Roman"/>
      <w:sz w:val="24"/>
      <w:lang w:val="en-GB"/>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8E478C"/>
    <w:rPr>
      <w:rFonts w:ascii="Times New Roman" w:eastAsia="MS Gothic" w:hAnsi="Times New Roman"/>
      <w:sz w:val="24"/>
      <w:lang w:val="en-GB"/>
    </w:rPr>
  </w:style>
  <w:style w:type="character" w:customStyle="1" w:styleId="18">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8E478C"/>
    <w:rPr>
      <w:rFonts w:ascii="Times New Roman" w:eastAsia="MS Gothic" w:hAnsi="Times New Roman"/>
      <w:sz w:val="24"/>
      <w:lang w:val="en-GB"/>
    </w:rPr>
  </w:style>
  <w:style w:type="character" w:customStyle="1" w:styleId="3GPPAgreementsChar">
    <w:name w:val="3GPP Agreements Char"/>
    <w:link w:val="3GPPAgreements"/>
    <w:qFormat/>
    <w:locked/>
    <w:rsid w:val="008E478C"/>
    <w:rPr>
      <w:rFonts w:eastAsia="SimSun"/>
      <w:sz w:val="24"/>
      <w:lang w:eastAsia="zh-CN"/>
    </w:rPr>
  </w:style>
  <w:style w:type="paragraph" w:customStyle="1" w:styleId="tal0">
    <w:name w:val="tal"/>
    <w:basedOn w:val="a0"/>
    <w:rsid w:val="008E478C"/>
    <w:pPr>
      <w:spacing w:before="100" w:beforeAutospacing="1" w:after="100" w:afterAutospacing="1"/>
    </w:pPr>
    <w:rPr>
      <w:rFonts w:ascii="Calibri" w:eastAsia="Century" w:hAnsi="Calibri" w:cs="Calibri"/>
      <w:sz w:val="22"/>
      <w:szCs w:val="22"/>
      <w:lang w:eastAsia="en-US"/>
    </w:rPr>
  </w:style>
  <w:style w:type="character" w:customStyle="1" w:styleId="Charb">
    <w:name w:val="간격 없음 Char"/>
    <w:link w:val="afb"/>
    <w:uiPriority w:val="1"/>
    <w:rsid w:val="008E478C"/>
    <w:rPr>
      <w:rFonts w:eastAsia="맑은 고딕"/>
      <w:lang w:val="en-GB"/>
    </w:rPr>
  </w:style>
  <w:style w:type="character" w:customStyle="1" w:styleId="apple-style-span">
    <w:name w:val="apple-style-span"/>
    <w:basedOn w:val="a1"/>
    <w:rsid w:val="008E478C"/>
  </w:style>
  <w:style w:type="character" w:customStyle="1" w:styleId="bulletChar">
    <w:name w:val="bullet Char"/>
    <w:link w:val="bullet"/>
    <w:locked/>
    <w:rsid w:val="008E478C"/>
    <w:rPr>
      <w:rFonts w:eastAsia="Times New Roman"/>
      <w:kern w:val="2"/>
      <w:szCs w:val="24"/>
      <w:lang w:val="en-GB" w:eastAsia="en-US"/>
    </w:rPr>
  </w:style>
  <w:style w:type="character" w:customStyle="1" w:styleId="affc">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8E478C"/>
    <w:rPr>
      <w:rFonts w:ascii="Arial" w:eastAsia="Times New Roman" w:hAnsi="Arial"/>
    </w:rPr>
  </w:style>
  <w:style w:type="paragraph" w:customStyle="1" w:styleId="Steps-9thset">
    <w:name w:val="Steps-9th set"/>
    <w:basedOn w:val="a0"/>
    <w:rsid w:val="008E478C"/>
    <w:pPr>
      <w:widowControl w:val="0"/>
      <w:tabs>
        <w:tab w:val="num" w:pos="851"/>
        <w:tab w:val="left" w:pos="936"/>
      </w:tabs>
      <w:spacing w:before="120" w:after="120"/>
      <w:ind w:left="851" w:hanging="851"/>
    </w:pPr>
    <w:rPr>
      <w:rFonts w:ascii="Arial" w:eastAsia="Times New Roman" w:hAnsi="Arial"/>
      <w:sz w:val="24"/>
      <w:szCs w:val="24"/>
      <w:lang w:eastAsia="en-US"/>
    </w:rPr>
  </w:style>
  <w:style w:type="paragraph" w:customStyle="1" w:styleId="bullet">
    <w:name w:val="bullet"/>
    <w:basedOn w:val="a5"/>
    <w:link w:val="bulletChar"/>
    <w:qFormat/>
    <w:rsid w:val="008E478C"/>
    <w:pPr>
      <w:widowControl w:val="0"/>
      <w:tabs>
        <w:tab w:val="num" w:pos="720"/>
      </w:tabs>
      <w:spacing w:after="60"/>
      <w:ind w:leftChars="0" w:left="0" w:hanging="360"/>
      <w:contextualSpacing/>
      <w:jc w:val="both"/>
    </w:pPr>
    <w:rPr>
      <w:rFonts w:eastAsia="Times New Roman"/>
      <w:kern w:val="2"/>
      <w:szCs w:val="24"/>
      <w:lang w:val="en-GB" w:eastAsia="en-US"/>
    </w:rPr>
  </w:style>
  <w:style w:type="paragraph" w:customStyle="1" w:styleId="Proposal">
    <w:name w:val="Proposal"/>
    <w:basedOn w:val="af"/>
    <w:qFormat/>
    <w:rsid w:val="008E478C"/>
    <w:pPr>
      <w:numPr>
        <w:numId w:val="22"/>
      </w:numPr>
      <w:tabs>
        <w:tab w:val="left" w:pos="936"/>
        <w:tab w:val="left" w:pos="1701"/>
      </w:tabs>
      <w:spacing w:line="259" w:lineRule="auto"/>
      <w:ind w:left="936" w:hanging="936"/>
    </w:pPr>
    <w:rPr>
      <w:rFonts w:ascii="Arial" w:eastAsia="Calibri" w:hAnsi="Arial" w:cs="Arial"/>
      <w:b/>
      <w:bCs/>
      <w:sz w:val="22"/>
      <w:szCs w:val="22"/>
      <w:lang w:val="en-GB" w:eastAsia="zh-CN"/>
    </w:rPr>
  </w:style>
  <w:style w:type="character" w:styleId="affd">
    <w:name w:val="Unresolved Mention"/>
    <w:uiPriority w:val="99"/>
    <w:semiHidden/>
    <w:unhideWhenUsed/>
    <w:rsid w:val="008E478C"/>
    <w:rPr>
      <w:color w:val="605E5C"/>
      <w:shd w:val="clear" w:color="auto" w:fill="E1DFDD"/>
    </w:rPr>
  </w:style>
  <w:style w:type="numbering" w:customStyle="1" w:styleId="3GPPListofBullets">
    <w:name w:val="3GPP List of Bullets"/>
    <w:rsid w:val="008E478C"/>
    <w:pPr>
      <w:numPr>
        <w:numId w:val="24"/>
      </w:numPr>
    </w:pPr>
  </w:style>
  <w:style w:type="character" w:customStyle="1" w:styleId="fontstyle01">
    <w:name w:val="fontstyle01"/>
    <w:basedOn w:val="a1"/>
    <w:rsid w:val="008E478C"/>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E478C"/>
    <w:rPr>
      <w:szCs w:val="24"/>
      <w:lang w:eastAsia="zh-CN"/>
    </w:rPr>
  </w:style>
  <w:style w:type="paragraph" w:customStyle="1" w:styleId="00Text">
    <w:name w:val="00_Text"/>
    <w:basedOn w:val="a0"/>
    <w:link w:val="00TextChar"/>
    <w:qFormat/>
    <w:rsid w:val="008E478C"/>
    <w:pPr>
      <w:spacing w:before="120" w:after="120" w:line="264" w:lineRule="auto"/>
      <w:jc w:val="both"/>
    </w:pPr>
    <w:rPr>
      <w:rFonts w:eastAsia="바탕"/>
      <w:szCs w:val="24"/>
      <w:lang w:eastAsia="zh-CN"/>
    </w:rPr>
  </w:style>
  <w:style w:type="paragraph" w:customStyle="1" w:styleId="paragraph">
    <w:name w:val="paragraph"/>
    <w:basedOn w:val="a0"/>
    <w:qFormat/>
    <w:rsid w:val="008E478C"/>
    <w:pPr>
      <w:spacing w:before="100" w:beforeAutospacing="1" w:after="100" w:afterAutospacing="1" w:line="259" w:lineRule="auto"/>
    </w:pPr>
    <w:rPr>
      <w:rFonts w:eastAsia="Times New Roman"/>
      <w:sz w:val="24"/>
      <w:szCs w:val="24"/>
      <w:lang w:eastAsia="en-US"/>
    </w:rPr>
  </w:style>
  <w:style w:type="character" w:customStyle="1" w:styleId="xxapple-converted-space">
    <w:name w:val="xxapple-converted-space"/>
    <w:basedOn w:val="a1"/>
    <w:qFormat/>
    <w:rsid w:val="008E478C"/>
  </w:style>
  <w:style w:type="numbering" w:customStyle="1" w:styleId="StyleBulleted">
    <w:name w:val="Style Bulleted"/>
    <w:rsid w:val="008E478C"/>
    <w:pPr>
      <w:numPr>
        <w:numId w:val="25"/>
      </w:numPr>
    </w:pPr>
  </w:style>
  <w:style w:type="paragraph" w:customStyle="1" w:styleId="ListParagraph5">
    <w:name w:val="List Paragraph5"/>
    <w:basedOn w:val="a0"/>
    <w:qFormat/>
    <w:rsid w:val="008E478C"/>
    <w:pPr>
      <w:spacing w:after="0"/>
      <w:ind w:left="720"/>
      <w:contextualSpacing/>
    </w:pPr>
    <w:rPr>
      <w:rFonts w:eastAsia="Times New Roman"/>
      <w:sz w:val="24"/>
      <w:szCs w:val="24"/>
      <w:lang w:eastAsia="zh-CN"/>
    </w:rPr>
  </w:style>
  <w:style w:type="paragraph" w:customStyle="1" w:styleId="YJ-Proposal">
    <w:name w:val="YJ-Proposal"/>
    <w:basedOn w:val="a0"/>
    <w:qFormat/>
    <w:rsid w:val="008E478C"/>
    <w:pPr>
      <w:numPr>
        <w:numId w:val="27"/>
      </w:numPr>
      <w:tabs>
        <w:tab w:val="clear" w:pos="1417"/>
        <w:tab w:val="left" w:pos="0"/>
      </w:tabs>
      <w:autoSpaceDE w:val="0"/>
      <w:autoSpaceDN w:val="0"/>
      <w:adjustRightInd w:val="0"/>
      <w:snapToGrid w:val="0"/>
      <w:spacing w:after="120"/>
      <w:ind w:left="0" w:hanging="420"/>
      <w:jc w:val="both"/>
    </w:pPr>
    <w:rPr>
      <w:rFonts w:eastAsia="DengXian"/>
      <w:b/>
      <w:bCs/>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F8237-EDBE-45B3-ABDE-A0561BEAE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32</Pages>
  <Words>12190</Words>
  <Characters>69489</Characters>
  <Application>Microsoft Office Word</Application>
  <DocSecurity>0</DocSecurity>
  <Lines>579</Lines>
  <Paragraphs>163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Samsung</cp:lastModifiedBy>
  <cp:revision>12</cp:revision>
  <dcterms:created xsi:type="dcterms:W3CDTF">2025-11-04T09:24:00Z</dcterms:created>
  <dcterms:modified xsi:type="dcterms:W3CDTF">2025-11-07T13:03:00Z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AB1CEA4A2A7CEE96FAC396410328A6CB81525A315D316A8E01C2C38416E2E9F12D14655AC2BED23113A11C300FF17BDCE56D559A2C123DE68CF1F371B10CA5B6</vt:lpwstr>
  </property>
</Properties>
</file>